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6608A" w:rsidRDefault="00C6608A">
      <w:pPr>
        <w:jc w:val="center"/>
        <w:rPr>
          <w:b/>
          <w:sz w:val="28"/>
        </w:rPr>
      </w:pPr>
    </w:p>
    <w:p w:rsidR="00C6608A" w:rsidRDefault="00C6608A">
      <w:pPr>
        <w:jc w:val="center"/>
        <w:rPr>
          <w:b/>
          <w:sz w:val="28"/>
        </w:rPr>
      </w:pPr>
    </w:p>
    <w:p w:rsidR="00C6608A" w:rsidRDefault="00C6608A">
      <w:pPr>
        <w:jc w:val="center"/>
        <w:rPr>
          <w:b/>
          <w:sz w:val="28"/>
        </w:rPr>
      </w:pPr>
    </w:p>
    <w:p w:rsidR="00C6608A" w:rsidRDefault="00C6608A">
      <w:pPr>
        <w:jc w:val="center"/>
        <w:rPr>
          <w:b/>
          <w:sz w:val="28"/>
        </w:rPr>
      </w:pPr>
    </w:p>
    <w:p w:rsidR="00C6608A" w:rsidRDefault="00FE1D58">
      <w:pPr>
        <w:jc w:val="center"/>
        <w:rPr>
          <w:b/>
          <w:sz w:val="60"/>
        </w:rPr>
      </w:pPr>
      <w:r>
        <w:rPr>
          <w:rFonts w:hint="eastAsia"/>
          <w:b/>
          <w:sz w:val="60"/>
        </w:rPr>
        <w:t>福州旅游职业中专学校</w:t>
      </w:r>
      <w:r>
        <w:rPr>
          <w:rFonts w:hint="eastAsia"/>
          <w:b/>
          <w:sz w:val="60"/>
        </w:rPr>
        <w:t xml:space="preserve">     </w:t>
      </w:r>
      <w:r>
        <w:rPr>
          <w:rFonts w:hint="eastAsia"/>
          <w:b/>
          <w:sz w:val="60"/>
        </w:rPr>
        <w:t>福州工艺美术职业技术学校</w:t>
      </w:r>
    </w:p>
    <w:p w:rsidR="00C6608A" w:rsidRDefault="00C6608A">
      <w:pPr>
        <w:jc w:val="center"/>
        <w:rPr>
          <w:b/>
          <w:sz w:val="28"/>
        </w:rPr>
      </w:pPr>
    </w:p>
    <w:p w:rsidR="00C6608A" w:rsidRDefault="00C6608A">
      <w:pPr>
        <w:jc w:val="center"/>
        <w:rPr>
          <w:b/>
          <w:sz w:val="28"/>
        </w:rPr>
      </w:pPr>
    </w:p>
    <w:p w:rsidR="00C6608A" w:rsidRDefault="00C6608A">
      <w:pPr>
        <w:jc w:val="center"/>
        <w:rPr>
          <w:b/>
          <w:sz w:val="28"/>
        </w:rPr>
      </w:pPr>
    </w:p>
    <w:p w:rsidR="00C6608A" w:rsidRDefault="00C6608A">
      <w:pPr>
        <w:jc w:val="center"/>
        <w:rPr>
          <w:b/>
          <w:sz w:val="28"/>
        </w:rPr>
      </w:pPr>
    </w:p>
    <w:p w:rsidR="00C6608A" w:rsidRDefault="00C6608A">
      <w:pPr>
        <w:jc w:val="center"/>
        <w:rPr>
          <w:b/>
          <w:sz w:val="28"/>
        </w:rPr>
      </w:pPr>
    </w:p>
    <w:p w:rsidR="00C6608A" w:rsidRDefault="00C6608A">
      <w:pPr>
        <w:jc w:val="center"/>
        <w:rPr>
          <w:b/>
          <w:sz w:val="28"/>
        </w:rPr>
      </w:pPr>
    </w:p>
    <w:p w:rsidR="00C6608A" w:rsidRDefault="00C6608A">
      <w:pPr>
        <w:jc w:val="center"/>
        <w:rPr>
          <w:b/>
          <w:sz w:val="28"/>
        </w:rPr>
      </w:pPr>
    </w:p>
    <w:p w:rsidR="00C6608A" w:rsidRDefault="00FE1D58">
      <w:pPr>
        <w:jc w:val="center"/>
        <w:rPr>
          <w:b/>
          <w:sz w:val="50"/>
        </w:rPr>
      </w:pPr>
      <w:r>
        <w:rPr>
          <w:rFonts w:hint="eastAsia"/>
          <w:b/>
          <w:sz w:val="50"/>
        </w:rPr>
        <w:t>教育质量年度报告</w:t>
      </w:r>
    </w:p>
    <w:p w:rsidR="00C6608A" w:rsidRDefault="00FE1D58">
      <w:pPr>
        <w:jc w:val="center"/>
        <w:rPr>
          <w:b/>
          <w:sz w:val="50"/>
        </w:rPr>
      </w:pPr>
      <w:r>
        <w:rPr>
          <w:rFonts w:hint="eastAsia"/>
          <w:b/>
          <w:sz w:val="50"/>
        </w:rPr>
        <w:t>（</w:t>
      </w:r>
      <w:r>
        <w:rPr>
          <w:rFonts w:hint="eastAsia"/>
          <w:b/>
          <w:sz w:val="50"/>
        </w:rPr>
        <w:t>201</w:t>
      </w:r>
      <w:r w:rsidR="00CA7F76" w:rsidRPr="008D12A1">
        <w:rPr>
          <w:rFonts w:hint="eastAsia"/>
          <w:b/>
          <w:color w:val="000000" w:themeColor="text1"/>
          <w:sz w:val="50"/>
        </w:rPr>
        <w:t>9</w:t>
      </w:r>
      <w:r>
        <w:rPr>
          <w:rFonts w:hint="eastAsia"/>
          <w:b/>
          <w:sz w:val="50"/>
        </w:rPr>
        <w:t>年）</w:t>
      </w:r>
    </w:p>
    <w:p w:rsidR="00C6608A" w:rsidRDefault="00C6608A">
      <w:pPr>
        <w:jc w:val="center"/>
        <w:rPr>
          <w:b/>
          <w:sz w:val="50"/>
        </w:rPr>
      </w:pPr>
    </w:p>
    <w:p w:rsidR="00C6608A" w:rsidRDefault="00FE1D58">
      <w:pPr>
        <w:jc w:val="center"/>
        <w:rPr>
          <w:b/>
          <w:sz w:val="28"/>
        </w:rPr>
      </w:pPr>
      <w:r>
        <w:rPr>
          <w:b/>
          <w:sz w:val="28"/>
        </w:rPr>
        <w:br w:type="page"/>
      </w:r>
      <w:r>
        <w:rPr>
          <w:rFonts w:hint="eastAsia"/>
          <w:b/>
          <w:sz w:val="28"/>
        </w:rPr>
        <w:lastRenderedPageBreak/>
        <w:t>福州旅游职业中专学校</w:t>
      </w:r>
      <w:r>
        <w:rPr>
          <w:rFonts w:hint="eastAsia"/>
          <w:b/>
          <w:sz w:val="28"/>
        </w:rPr>
        <w:t xml:space="preserve">     </w:t>
      </w:r>
      <w:r>
        <w:rPr>
          <w:rFonts w:hint="eastAsia"/>
          <w:b/>
          <w:sz w:val="28"/>
        </w:rPr>
        <w:t>福州工艺美术职业技术学校</w:t>
      </w:r>
    </w:p>
    <w:p w:rsidR="00C6608A" w:rsidRDefault="00FE1D58">
      <w:pPr>
        <w:jc w:val="center"/>
        <w:rPr>
          <w:b/>
          <w:sz w:val="28"/>
        </w:rPr>
      </w:pPr>
      <w:r>
        <w:rPr>
          <w:rFonts w:hint="eastAsia"/>
          <w:b/>
          <w:sz w:val="28"/>
        </w:rPr>
        <w:t>教育质量年度报告（</w:t>
      </w:r>
      <w:r>
        <w:rPr>
          <w:rFonts w:hint="eastAsia"/>
          <w:b/>
          <w:sz w:val="28"/>
        </w:rPr>
        <w:t>201</w:t>
      </w:r>
      <w:r w:rsidR="00CA7F76" w:rsidRPr="008D12A1">
        <w:rPr>
          <w:rFonts w:hint="eastAsia"/>
          <w:b/>
          <w:color w:val="000000" w:themeColor="text1"/>
          <w:sz w:val="28"/>
        </w:rPr>
        <w:t>9</w:t>
      </w:r>
      <w:r>
        <w:rPr>
          <w:rFonts w:hint="eastAsia"/>
          <w:b/>
          <w:sz w:val="28"/>
        </w:rPr>
        <w:t>年）</w:t>
      </w:r>
    </w:p>
    <w:p w:rsidR="00C6608A" w:rsidRDefault="00FE1D58">
      <w:pPr>
        <w:jc w:val="center"/>
        <w:rPr>
          <w:sz w:val="43"/>
        </w:rPr>
      </w:pPr>
      <w:r>
        <w:rPr>
          <w:rFonts w:hint="eastAsia"/>
          <w:sz w:val="43"/>
        </w:rPr>
        <w:t>目</w:t>
      </w:r>
      <w:r>
        <w:rPr>
          <w:rFonts w:hint="eastAsia"/>
          <w:sz w:val="43"/>
        </w:rPr>
        <w:t xml:space="preserve">  </w:t>
      </w:r>
      <w:r>
        <w:rPr>
          <w:rFonts w:hint="eastAsia"/>
          <w:sz w:val="43"/>
        </w:rPr>
        <w:t>录</w:t>
      </w:r>
    </w:p>
    <w:p w:rsidR="00C6608A" w:rsidRPr="007E5525" w:rsidRDefault="00FE1D58">
      <w:pPr>
        <w:spacing w:line="276" w:lineRule="auto"/>
        <w:jc w:val="distribute"/>
        <w:rPr>
          <w:rFonts w:ascii="宋体" w:hAnsi="宋体"/>
          <w:b/>
          <w:sz w:val="24"/>
        </w:rPr>
      </w:pPr>
      <w:r w:rsidRPr="007E5525">
        <w:rPr>
          <w:rFonts w:ascii="宋体" w:hAnsi="宋体" w:hint="eastAsia"/>
          <w:b/>
          <w:sz w:val="24"/>
        </w:rPr>
        <w:t>1.学校情况························2</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1.1学校概况························2</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1.2 学生情况························2</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1.3教师队伍 ························3</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1.4设施设备 ························</w:t>
      </w:r>
      <w:r w:rsidR="00EF5A6F" w:rsidRPr="007E5525">
        <w:rPr>
          <w:rFonts w:ascii="宋体" w:hAnsi="宋体" w:hint="eastAsia"/>
          <w:b/>
          <w:sz w:val="24"/>
        </w:rPr>
        <w:t>4</w:t>
      </w:r>
    </w:p>
    <w:p w:rsidR="00C6608A" w:rsidRPr="007E5525" w:rsidRDefault="00FE1D58">
      <w:pPr>
        <w:spacing w:line="276" w:lineRule="auto"/>
        <w:jc w:val="distribute"/>
        <w:rPr>
          <w:rFonts w:ascii="宋体" w:hAnsi="宋体"/>
          <w:b/>
          <w:sz w:val="24"/>
        </w:rPr>
      </w:pPr>
      <w:r w:rsidRPr="007E5525">
        <w:rPr>
          <w:rFonts w:ascii="宋体" w:hAnsi="宋体" w:hint="eastAsia"/>
          <w:b/>
          <w:sz w:val="24"/>
        </w:rPr>
        <w:t>2.学生发展························5</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2.1学生素质························</w:t>
      </w:r>
      <w:r w:rsidR="00EF5A6F" w:rsidRPr="007E5525">
        <w:rPr>
          <w:rFonts w:ascii="宋体" w:hAnsi="宋体" w:hint="eastAsia"/>
          <w:b/>
          <w:sz w:val="24"/>
        </w:rPr>
        <w:t>6</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2.2在校体验························7</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2.3资助情况························7</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2.4就业质量························7</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2.5职业发展························8</w:t>
      </w:r>
    </w:p>
    <w:p w:rsidR="00C6608A" w:rsidRPr="007E5525" w:rsidRDefault="00FE1D58">
      <w:pPr>
        <w:spacing w:line="276" w:lineRule="auto"/>
        <w:jc w:val="distribute"/>
        <w:rPr>
          <w:rFonts w:ascii="宋体" w:hAnsi="宋体"/>
          <w:b/>
          <w:sz w:val="24"/>
        </w:rPr>
      </w:pPr>
      <w:r w:rsidRPr="007E5525">
        <w:rPr>
          <w:rFonts w:ascii="宋体" w:hAnsi="宋体" w:hint="eastAsia"/>
          <w:b/>
          <w:sz w:val="24"/>
        </w:rPr>
        <w:t>3.质量保障措施·······················8</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3.1专业动态调整·······················8</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3.2教育教学改革························9</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3.3 教师培养培训························12</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3.4 规范管理情况························</w:t>
      </w:r>
      <w:r w:rsidR="00EF5A6F" w:rsidRPr="007E5525">
        <w:rPr>
          <w:rFonts w:ascii="宋体" w:hAnsi="宋体" w:hint="eastAsia"/>
          <w:b/>
          <w:sz w:val="24"/>
        </w:rPr>
        <w:t>15</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3.5 德育工作情况························</w:t>
      </w:r>
      <w:r w:rsidR="00EF5A6F" w:rsidRPr="007E5525">
        <w:rPr>
          <w:rFonts w:ascii="宋体" w:hAnsi="宋体" w:hint="eastAsia"/>
          <w:b/>
          <w:sz w:val="24"/>
        </w:rPr>
        <w:t>16</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3.6党建情况························</w:t>
      </w:r>
      <w:r w:rsidR="00EF5A6F" w:rsidRPr="007E5525">
        <w:rPr>
          <w:rFonts w:ascii="宋体" w:hAnsi="宋体" w:hint="eastAsia"/>
          <w:b/>
          <w:sz w:val="24"/>
        </w:rPr>
        <w:t>18</w:t>
      </w:r>
    </w:p>
    <w:p w:rsidR="00C6608A" w:rsidRPr="007E5525" w:rsidRDefault="00FE1D58">
      <w:pPr>
        <w:spacing w:line="276" w:lineRule="auto"/>
        <w:jc w:val="distribute"/>
        <w:rPr>
          <w:rFonts w:ascii="宋体" w:hAnsi="宋体"/>
          <w:b/>
          <w:sz w:val="24"/>
        </w:rPr>
      </w:pPr>
      <w:r w:rsidRPr="007E5525">
        <w:rPr>
          <w:rFonts w:ascii="宋体" w:hAnsi="宋体" w:hint="eastAsia"/>
          <w:b/>
          <w:sz w:val="24"/>
        </w:rPr>
        <w:t>4.校企合作························20</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4.1校企合作开展情况和效果························20</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4.2 学生实习情况························</w:t>
      </w:r>
      <w:r w:rsidR="00130982" w:rsidRPr="007E5525">
        <w:rPr>
          <w:rFonts w:ascii="宋体" w:hAnsi="宋体" w:hint="eastAsia"/>
          <w:b/>
          <w:sz w:val="24"/>
        </w:rPr>
        <w:t>23</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4.3 集团化办学情况························</w:t>
      </w:r>
      <w:r w:rsidR="00130982" w:rsidRPr="007E5525">
        <w:rPr>
          <w:rFonts w:ascii="宋体" w:hAnsi="宋体" w:hint="eastAsia"/>
          <w:b/>
          <w:sz w:val="24"/>
        </w:rPr>
        <w:t>24</w:t>
      </w:r>
    </w:p>
    <w:p w:rsidR="00C6608A" w:rsidRPr="007E5525" w:rsidRDefault="00FE1D58">
      <w:pPr>
        <w:spacing w:line="276" w:lineRule="auto"/>
        <w:jc w:val="distribute"/>
        <w:rPr>
          <w:rFonts w:ascii="宋体" w:hAnsi="宋体"/>
          <w:b/>
          <w:sz w:val="24"/>
        </w:rPr>
      </w:pPr>
      <w:r w:rsidRPr="007E5525">
        <w:rPr>
          <w:rFonts w:ascii="宋体" w:hAnsi="宋体" w:hint="eastAsia"/>
          <w:b/>
          <w:sz w:val="24"/>
        </w:rPr>
        <w:t>5.社会贡献························</w:t>
      </w:r>
      <w:r w:rsidR="00130982" w:rsidRPr="007E5525">
        <w:rPr>
          <w:rFonts w:ascii="宋体" w:hAnsi="宋体" w:hint="eastAsia"/>
          <w:b/>
          <w:sz w:val="24"/>
        </w:rPr>
        <w:t>24</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5.1技术技能人才培养····················</w:t>
      </w:r>
      <w:r w:rsidR="00130982" w:rsidRPr="007E5525">
        <w:rPr>
          <w:rFonts w:ascii="宋体" w:hAnsi="宋体" w:hint="eastAsia"/>
          <w:b/>
          <w:sz w:val="24"/>
        </w:rPr>
        <w:t>24</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5.2社会服务························</w:t>
      </w:r>
      <w:r w:rsidR="00130982" w:rsidRPr="007E5525">
        <w:rPr>
          <w:rFonts w:ascii="宋体" w:hAnsi="宋体" w:hint="eastAsia"/>
          <w:b/>
          <w:sz w:val="24"/>
        </w:rPr>
        <w:t>25</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5.3对口支援························</w:t>
      </w:r>
      <w:r w:rsidR="00130982" w:rsidRPr="007E5525">
        <w:rPr>
          <w:rFonts w:ascii="宋体" w:hAnsi="宋体" w:hint="eastAsia"/>
          <w:b/>
          <w:sz w:val="24"/>
        </w:rPr>
        <w:t>25</w:t>
      </w:r>
    </w:p>
    <w:p w:rsidR="00C6608A" w:rsidRPr="007E5525" w:rsidRDefault="00FE1D58">
      <w:pPr>
        <w:spacing w:line="276" w:lineRule="auto"/>
        <w:jc w:val="distribute"/>
        <w:rPr>
          <w:rFonts w:ascii="宋体" w:hAnsi="宋体"/>
          <w:b/>
          <w:sz w:val="24"/>
        </w:rPr>
      </w:pPr>
      <w:r w:rsidRPr="007E5525">
        <w:rPr>
          <w:rFonts w:ascii="宋体" w:hAnsi="宋体" w:hint="eastAsia"/>
          <w:b/>
          <w:sz w:val="24"/>
        </w:rPr>
        <w:t>6.举办者履责························</w:t>
      </w:r>
      <w:r w:rsidR="00130982" w:rsidRPr="007E5525">
        <w:rPr>
          <w:rFonts w:ascii="宋体" w:hAnsi="宋体" w:hint="eastAsia"/>
          <w:b/>
          <w:sz w:val="24"/>
        </w:rPr>
        <w:t>26</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6.1经费························</w:t>
      </w:r>
      <w:r w:rsidR="00130982" w:rsidRPr="007E5525">
        <w:rPr>
          <w:rFonts w:ascii="宋体" w:hAnsi="宋体" w:hint="eastAsia"/>
          <w:b/>
          <w:sz w:val="24"/>
        </w:rPr>
        <w:t>26</w:t>
      </w:r>
    </w:p>
    <w:p w:rsidR="00C6608A" w:rsidRPr="007E5525" w:rsidRDefault="00FE1D58">
      <w:pPr>
        <w:spacing w:line="276" w:lineRule="auto"/>
        <w:jc w:val="distribute"/>
        <w:rPr>
          <w:rFonts w:ascii="宋体" w:hAnsi="宋体"/>
          <w:b/>
          <w:sz w:val="24"/>
        </w:rPr>
      </w:pPr>
      <w:r w:rsidRPr="007E5525">
        <w:rPr>
          <w:rFonts w:ascii="宋体" w:hAnsi="宋体" w:hint="eastAsia"/>
          <w:b/>
          <w:sz w:val="24"/>
        </w:rPr>
        <w:t xml:space="preserve">  6.2政策措施·······················</w:t>
      </w:r>
      <w:r w:rsidR="00130982" w:rsidRPr="007E5525">
        <w:rPr>
          <w:rFonts w:ascii="宋体" w:hAnsi="宋体" w:hint="eastAsia"/>
          <w:b/>
          <w:sz w:val="24"/>
        </w:rPr>
        <w:t>27</w:t>
      </w:r>
    </w:p>
    <w:p w:rsidR="00C6608A" w:rsidRPr="007E5525" w:rsidRDefault="00FE1D58">
      <w:pPr>
        <w:spacing w:line="276" w:lineRule="auto"/>
        <w:jc w:val="distribute"/>
        <w:rPr>
          <w:rFonts w:ascii="宋体" w:hAnsi="宋体"/>
          <w:b/>
          <w:sz w:val="24"/>
        </w:rPr>
      </w:pPr>
      <w:r w:rsidRPr="007E5525">
        <w:rPr>
          <w:rFonts w:ascii="宋体" w:hAnsi="宋体" w:hint="eastAsia"/>
          <w:b/>
          <w:sz w:val="24"/>
        </w:rPr>
        <w:t>7.特色创新························</w:t>
      </w:r>
      <w:r w:rsidR="00130982" w:rsidRPr="007E5525">
        <w:rPr>
          <w:rFonts w:ascii="宋体" w:hAnsi="宋体" w:hint="eastAsia"/>
          <w:b/>
          <w:sz w:val="24"/>
        </w:rPr>
        <w:t>28</w:t>
      </w:r>
    </w:p>
    <w:p w:rsidR="00C6608A" w:rsidRPr="007E5525" w:rsidRDefault="00FE1D58">
      <w:pPr>
        <w:spacing w:line="276" w:lineRule="auto"/>
        <w:jc w:val="distribute"/>
        <w:rPr>
          <w:rFonts w:ascii="宋体" w:hAnsi="宋体"/>
          <w:b/>
          <w:sz w:val="24"/>
        </w:rPr>
      </w:pPr>
      <w:r w:rsidRPr="007E5525">
        <w:rPr>
          <w:rFonts w:ascii="宋体" w:hAnsi="宋体" w:hint="eastAsia"/>
          <w:b/>
          <w:sz w:val="24"/>
        </w:rPr>
        <w:t>8.主要问题和改进措施····················</w:t>
      </w:r>
      <w:r w:rsidR="00130982" w:rsidRPr="007E5525">
        <w:rPr>
          <w:rFonts w:ascii="宋体" w:hAnsi="宋体" w:hint="eastAsia"/>
          <w:b/>
          <w:sz w:val="24"/>
        </w:rPr>
        <w:t>32</w:t>
      </w:r>
    </w:p>
    <w:p w:rsidR="00C6608A" w:rsidRPr="007E5525" w:rsidRDefault="00C6608A">
      <w:pPr>
        <w:jc w:val="center"/>
        <w:rPr>
          <w:b/>
          <w:sz w:val="24"/>
          <w:szCs w:val="28"/>
        </w:rPr>
      </w:pPr>
    </w:p>
    <w:p w:rsidR="00C6608A" w:rsidRDefault="00C6608A">
      <w:pPr>
        <w:jc w:val="center"/>
        <w:rPr>
          <w:b/>
          <w:sz w:val="24"/>
          <w:szCs w:val="28"/>
        </w:rPr>
      </w:pPr>
    </w:p>
    <w:p w:rsidR="00C6608A" w:rsidRDefault="00C6608A">
      <w:pPr>
        <w:jc w:val="center"/>
        <w:rPr>
          <w:b/>
          <w:sz w:val="24"/>
          <w:szCs w:val="28"/>
        </w:rPr>
      </w:pPr>
    </w:p>
    <w:p w:rsidR="00C6608A" w:rsidRPr="007E5525" w:rsidRDefault="00FE1D58">
      <w:pPr>
        <w:jc w:val="center"/>
        <w:rPr>
          <w:b/>
          <w:sz w:val="24"/>
          <w:szCs w:val="28"/>
        </w:rPr>
      </w:pPr>
      <w:r w:rsidRPr="007E5525">
        <w:rPr>
          <w:rFonts w:hint="eastAsia"/>
          <w:b/>
          <w:sz w:val="24"/>
          <w:szCs w:val="28"/>
        </w:rPr>
        <w:lastRenderedPageBreak/>
        <w:t>福州旅游职业中专学校</w:t>
      </w:r>
      <w:r w:rsidRPr="007E5525">
        <w:rPr>
          <w:rFonts w:hint="eastAsia"/>
          <w:b/>
          <w:sz w:val="24"/>
          <w:szCs w:val="28"/>
        </w:rPr>
        <w:t xml:space="preserve">       </w:t>
      </w:r>
      <w:r w:rsidRPr="007E5525">
        <w:rPr>
          <w:rFonts w:hint="eastAsia"/>
          <w:b/>
          <w:sz w:val="24"/>
          <w:szCs w:val="28"/>
        </w:rPr>
        <w:t>福州工艺美术职业技术学校</w:t>
      </w:r>
    </w:p>
    <w:p w:rsidR="00C6608A" w:rsidRPr="007E5525" w:rsidRDefault="00C6608A">
      <w:pPr>
        <w:rPr>
          <w:b/>
          <w:sz w:val="36"/>
          <w:szCs w:val="36"/>
        </w:rPr>
      </w:pPr>
    </w:p>
    <w:p w:rsidR="00C6608A" w:rsidRPr="007E5525" w:rsidRDefault="00FE1D58">
      <w:pPr>
        <w:jc w:val="center"/>
        <w:rPr>
          <w:b/>
          <w:sz w:val="40"/>
          <w:szCs w:val="36"/>
        </w:rPr>
      </w:pPr>
      <w:r w:rsidRPr="007E5525">
        <w:rPr>
          <w:b/>
          <w:sz w:val="40"/>
          <w:szCs w:val="36"/>
        </w:rPr>
        <w:t>201</w:t>
      </w:r>
      <w:r w:rsidR="00CA7F76" w:rsidRPr="007E5525">
        <w:rPr>
          <w:rFonts w:hint="eastAsia"/>
          <w:b/>
          <w:sz w:val="40"/>
          <w:szCs w:val="36"/>
        </w:rPr>
        <w:t>9</w:t>
      </w:r>
      <w:r w:rsidRPr="007E5525">
        <w:rPr>
          <w:rFonts w:hint="eastAsia"/>
          <w:b/>
          <w:sz w:val="40"/>
          <w:szCs w:val="36"/>
        </w:rPr>
        <w:t>年学校教育质量年度报告</w:t>
      </w:r>
    </w:p>
    <w:p w:rsidR="00C6608A" w:rsidRPr="007E5525" w:rsidRDefault="00C6608A">
      <w:pPr>
        <w:jc w:val="center"/>
        <w:rPr>
          <w:sz w:val="20"/>
          <w:szCs w:val="28"/>
        </w:rPr>
      </w:pPr>
    </w:p>
    <w:p w:rsidR="00C6608A" w:rsidRPr="007E5525" w:rsidRDefault="00FE1D58">
      <w:pPr>
        <w:ind w:firstLineChars="147" w:firstLine="413"/>
        <w:jc w:val="left"/>
        <w:rPr>
          <w:b/>
          <w:sz w:val="28"/>
          <w:szCs w:val="28"/>
        </w:rPr>
      </w:pPr>
      <w:r w:rsidRPr="007E5525">
        <w:rPr>
          <w:rFonts w:hint="eastAsia"/>
          <w:b/>
          <w:sz w:val="28"/>
          <w:szCs w:val="28"/>
        </w:rPr>
        <w:t>1.</w:t>
      </w:r>
      <w:r w:rsidRPr="007E5525">
        <w:rPr>
          <w:rFonts w:hint="eastAsia"/>
          <w:b/>
          <w:sz w:val="28"/>
          <w:szCs w:val="28"/>
        </w:rPr>
        <w:t>学校情况</w:t>
      </w:r>
    </w:p>
    <w:p w:rsidR="00C6608A" w:rsidRPr="007E5525" w:rsidRDefault="00FE1D58">
      <w:pPr>
        <w:spacing w:line="360" w:lineRule="auto"/>
        <w:ind w:firstLineChars="196" w:firstLine="472"/>
        <w:rPr>
          <w:b/>
          <w:sz w:val="24"/>
        </w:rPr>
      </w:pPr>
      <w:r w:rsidRPr="007E5525">
        <w:rPr>
          <w:rFonts w:hint="eastAsia"/>
          <w:b/>
          <w:sz w:val="24"/>
        </w:rPr>
        <w:t>1</w:t>
      </w:r>
      <w:r w:rsidR="00035F86" w:rsidRPr="008D12A1">
        <w:rPr>
          <w:rFonts w:asciiTheme="minorEastAsia" w:eastAsiaTheme="minorEastAsia" w:hAnsiTheme="minorEastAsia" w:hint="eastAsia"/>
          <w:b/>
          <w:color w:val="000000" w:themeColor="text1"/>
          <w:sz w:val="24"/>
        </w:rPr>
        <w:t>.</w:t>
      </w:r>
      <w:r w:rsidRPr="007E5525">
        <w:rPr>
          <w:rFonts w:hint="eastAsia"/>
          <w:b/>
          <w:sz w:val="24"/>
        </w:rPr>
        <w:t>1</w:t>
      </w:r>
      <w:r w:rsidRPr="007E5525">
        <w:rPr>
          <w:rFonts w:hint="eastAsia"/>
          <w:b/>
          <w:sz w:val="24"/>
        </w:rPr>
        <w:t>学校概况</w:t>
      </w:r>
    </w:p>
    <w:p w:rsidR="00C6608A" w:rsidRPr="007E5525" w:rsidRDefault="00FE1D58">
      <w:pPr>
        <w:spacing w:line="360" w:lineRule="auto"/>
        <w:ind w:firstLineChars="200" w:firstLine="480"/>
        <w:rPr>
          <w:rFonts w:ascii="宋体" w:hAnsi="宋体"/>
          <w:sz w:val="24"/>
        </w:rPr>
      </w:pPr>
      <w:bookmarkStart w:id="0" w:name="7737223-8011318-3"/>
      <w:bookmarkEnd w:id="0"/>
      <w:r w:rsidRPr="007E5525">
        <w:rPr>
          <w:rFonts w:ascii="宋体" w:hAnsi="宋体" w:hint="eastAsia"/>
          <w:sz w:val="24"/>
        </w:rPr>
        <w:t>福州旅游职业中专学校暨福州工艺美术职业技术学校的前身是美国基督教卫理公会于1859年（清咸丰九年）创办的东亚第一所私立女子学校——</w:t>
      </w:r>
      <w:proofErr w:type="gramStart"/>
      <w:r w:rsidRPr="007E5525">
        <w:rPr>
          <w:rFonts w:ascii="宋体" w:hAnsi="宋体" w:hint="eastAsia"/>
          <w:sz w:val="24"/>
        </w:rPr>
        <w:t>毓英女子</w:t>
      </w:r>
      <w:proofErr w:type="gramEnd"/>
      <w:r w:rsidRPr="007E5525">
        <w:rPr>
          <w:rFonts w:ascii="宋体" w:hAnsi="宋体" w:hint="eastAsia"/>
          <w:sz w:val="24"/>
        </w:rPr>
        <w:t>初级中学。作为一所历史悠久的百年老校，学校走过了不同寻常的百年发展历程，积淀了深厚绵长的校园人文底蕴。</w:t>
      </w:r>
    </w:p>
    <w:p w:rsidR="00C6608A" w:rsidRPr="007E5525" w:rsidRDefault="00FE1D58">
      <w:pPr>
        <w:spacing w:line="360" w:lineRule="auto"/>
        <w:ind w:firstLineChars="200" w:firstLine="480"/>
        <w:rPr>
          <w:rFonts w:ascii="宋体" w:hAnsi="宋体"/>
          <w:sz w:val="24"/>
        </w:rPr>
      </w:pPr>
      <w:r w:rsidRPr="007E5525">
        <w:rPr>
          <w:rFonts w:ascii="宋体" w:hAnsi="宋体" w:hint="eastAsia"/>
          <w:sz w:val="24"/>
        </w:rPr>
        <w:t>学校是国家级重点职专（福建省首批）、全国首批“中华优秀文化艺术传承示范学校”、全国首批“现代学徒制”改革试点单位、全国艺术教育先进单位、福建省中等职业教育改革发展示范学校、福建省示范性现代职业院校建设工程培育项目学校、福建省教育系统先进集体、福建省旅游专业区域性公共实训基地、福建省工人先锋号、国家财政重点支持建设的专业实训基地、福建省工美专业紧缺性人才培养基地，福建省旅游专业区域公共实训基地，并先后荣获福建省文明学校、福州市文明学校、福州市先进基层党组织、福州市非物质文化遗产传承示范学校、福州市绿色学校、福州市心理健康教育实验学校、福州市平安校园、福州市职业教育先进单位、福州市教育收费规范示范学校、福州市先进职工之家、福州市书法篆刻教育示范学校等荣誉称号。</w:t>
      </w:r>
    </w:p>
    <w:p w:rsidR="00C6608A" w:rsidRPr="00693B55" w:rsidRDefault="00FE1D58" w:rsidP="00AC1B9C">
      <w:pPr>
        <w:spacing w:line="360" w:lineRule="auto"/>
        <w:jc w:val="left"/>
        <w:rPr>
          <w:rFonts w:ascii="宋体" w:hAnsi="宋体" w:cs="Arial"/>
          <w:sz w:val="24"/>
        </w:rPr>
      </w:pPr>
      <w:r w:rsidRPr="007E5525">
        <w:rPr>
          <w:rFonts w:ascii="宋体" w:hAnsi="宋体" w:hint="eastAsia"/>
          <w:sz w:val="24"/>
        </w:rPr>
        <w:t xml:space="preserve">   学校为市属公立事业单位。现有在编教职工总数14</w:t>
      </w:r>
      <w:r w:rsidR="00AC1B9C" w:rsidRPr="007E5525">
        <w:rPr>
          <w:rFonts w:ascii="宋体" w:hAnsi="宋体" w:hint="eastAsia"/>
          <w:sz w:val="24"/>
        </w:rPr>
        <w:t>3</w:t>
      </w:r>
      <w:r w:rsidRPr="007E5525">
        <w:rPr>
          <w:rFonts w:ascii="宋体" w:hAnsi="宋体" w:hint="eastAsia"/>
          <w:sz w:val="24"/>
        </w:rPr>
        <w:t>人，校园占地面积222.2亩，</w:t>
      </w:r>
      <w:r w:rsidRPr="007E5525">
        <w:rPr>
          <w:rFonts w:ascii="宋体" w:hAnsi="宋体" w:cs="宋体" w:hint="eastAsia"/>
          <w:sz w:val="24"/>
        </w:rPr>
        <w:t>拥有多媒体电脑、实训室、云课堂设备等，设备总值</w:t>
      </w:r>
      <w:r w:rsidR="00AC1B9C" w:rsidRPr="00693B55">
        <w:rPr>
          <w:rFonts w:hint="eastAsia"/>
          <w:sz w:val="24"/>
        </w:rPr>
        <w:t>24645650.69</w:t>
      </w:r>
      <w:r w:rsidRPr="00693B55">
        <w:rPr>
          <w:rFonts w:ascii="宋体" w:hAnsi="宋体" w:cs="宋体" w:hint="eastAsia"/>
          <w:sz w:val="24"/>
        </w:rPr>
        <w:t>元。</w:t>
      </w:r>
    </w:p>
    <w:p w:rsidR="00C6608A" w:rsidRPr="008D12A1" w:rsidRDefault="00FE1D58">
      <w:pPr>
        <w:spacing w:line="360" w:lineRule="auto"/>
        <w:ind w:firstLineChars="200" w:firstLine="482"/>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1.2学生情况</w:t>
      </w:r>
    </w:p>
    <w:p w:rsidR="00A2173E" w:rsidRPr="008D12A1" w:rsidRDefault="00A2173E" w:rsidP="00630255">
      <w:pPr>
        <w:spacing w:line="360" w:lineRule="auto"/>
        <w:ind w:firstLine="601"/>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2018-2019学年，学校实际招生人数1012人，在校生总数2462人，毕业生总数426人，相较于上一学年度办学规模，招生人数保持稳定，在校生规模大幅上升，毕业生规模基本持平。当年办学规模的数据及其与上一年度相比的变化情况表如下：</w:t>
      </w:r>
    </w:p>
    <w:p w:rsidR="00A2173E" w:rsidRPr="00A2173E" w:rsidRDefault="00A2173E" w:rsidP="00A2173E">
      <w:pPr>
        <w:spacing w:line="360" w:lineRule="auto"/>
        <w:ind w:firstLineChars="200" w:firstLine="482"/>
        <w:jc w:val="center"/>
        <w:rPr>
          <w:rFonts w:ascii="Calibri" w:hAnsi="Calibri"/>
          <w:b/>
          <w:color w:val="FF0000"/>
          <w:sz w:val="24"/>
        </w:rPr>
      </w:pPr>
    </w:p>
    <w:p w:rsidR="00A2173E" w:rsidRPr="00A2173E" w:rsidRDefault="00A2173E" w:rsidP="00A2173E">
      <w:pPr>
        <w:spacing w:line="360" w:lineRule="auto"/>
        <w:rPr>
          <w:rFonts w:ascii="Calibri" w:hAnsi="Calibri"/>
          <w:b/>
          <w:color w:val="FF0000"/>
          <w:sz w:val="24"/>
        </w:rPr>
      </w:pPr>
      <w:r w:rsidRPr="00A2173E">
        <w:rPr>
          <w:rFonts w:ascii="Calibri" w:hAnsi="Calibri"/>
          <w:b/>
          <w:noProof/>
          <w:color w:val="FF0000"/>
          <w:sz w:val="24"/>
        </w:rPr>
        <w:lastRenderedPageBreak/>
        <w:drawing>
          <wp:inline distT="0" distB="0" distL="0" distR="0">
            <wp:extent cx="5274310" cy="3076575"/>
            <wp:effectExtent l="0" t="0" r="2159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2173E" w:rsidRPr="00A2173E" w:rsidRDefault="00A2173E" w:rsidP="006A2249">
      <w:pPr>
        <w:spacing w:line="360" w:lineRule="auto"/>
        <w:rPr>
          <w:rFonts w:ascii="Calibri" w:hAnsi="Calibri"/>
          <w:b/>
          <w:color w:val="FF0000"/>
          <w:sz w:val="24"/>
        </w:rPr>
      </w:pPr>
    </w:p>
    <w:p w:rsidR="00A2173E" w:rsidRPr="008D12A1" w:rsidRDefault="00A2173E" w:rsidP="00A2173E">
      <w:pPr>
        <w:spacing w:line="360" w:lineRule="auto"/>
        <w:ind w:firstLineChars="200" w:firstLine="482"/>
        <w:jc w:val="center"/>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表1  学生专业数与班级数汇总表</w:t>
      </w:r>
    </w:p>
    <w:tbl>
      <w:tblPr>
        <w:tblpPr w:leftFromText="180" w:rightFromText="180" w:vertAnchor="text" w:horzAnchor="margin" w:tblpXSpec="center" w:tblpY="72"/>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0"/>
        <w:gridCol w:w="1526"/>
        <w:gridCol w:w="2125"/>
        <w:gridCol w:w="1807"/>
      </w:tblGrid>
      <w:tr w:rsidR="00A2173E" w:rsidRPr="008D12A1" w:rsidTr="00557A24">
        <w:trPr>
          <w:trHeight w:val="323"/>
        </w:trPr>
        <w:tc>
          <w:tcPr>
            <w:tcW w:w="2730" w:type="dxa"/>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学年</w:t>
            </w:r>
          </w:p>
        </w:tc>
        <w:tc>
          <w:tcPr>
            <w:tcW w:w="1526" w:type="dxa"/>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设置专业数</w:t>
            </w:r>
          </w:p>
        </w:tc>
        <w:tc>
          <w:tcPr>
            <w:tcW w:w="2125" w:type="dxa"/>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年级</w:t>
            </w:r>
          </w:p>
        </w:tc>
        <w:tc>
          <w:tcPr>
            <w:tcW w:w="1807" w:type="dxa"/>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班级数</w:t>
            </w:r>
          </w:p>
        </w:tc>
      </w:tr>
      <w:tr w:rsidR="00A2173E" w:rsidRPr="008D12A1" w:rsidTr="00557A24">
        <w:trPr>
          <w:trHeight w:val="323"/>
        </w:trPr>
        <w:tc>
          <w:tcPr>
            <w:tcW w:w="2730" w:type="dxa"/>
            <w:vMerge w:val="restart"/>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2017-2018</w:t>
            </w:r>
          </w:p>
        </w:tc>
        <w:tc>
          <w:tcPr>
            <w:tcW w:w="1526" w:type="dxa"/>
            <w:vMerge w:val="restart"/>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19</w:t>
            </w:r>
          </w:p>
        </w:tc>
        <w:tc>
          <w:tcPr>
            <w:tcW w:w="2125"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2015级</w:t>
            </w:r>
          </w:p>
        </w:tc>
        <w:tc>
          <w:tcPr>
            <w:tcW w:w="1807"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22</w:t>
            </w:r>
          </w:p>
        </w:tc>
      </w:tr>
      <w:tr w:rsidR="00A2173E" w:rsidRPr="008D12A1" w:rsidTr="00557A24">
        <w:trPr>
          <w:trHeight w:val="323"/>
        </w:trPr>
        <w:tc>
          <w:tcPr>
            <w:tcW w:w="2730" w:type="dxa"/>
            <w:vMerge/>
            <w:vAlign w:val="center"/>
          </w:tcPr>
          <w:p w:rsidR="00A2173E" w:rsidRPr="008D12A1" w:rsidRDefault="00A2173E" w:rsidP="00A2173E">
            <w:pPr>
              <w:widowControl/>
              <w:jc w:val="left"/>
              <w:rPr>
                <w:rFonts w:asciiTheme="minorEastAsia" w:eastAsiaTheme="minorEastAsia" w:hAnsiTheme="minorEastAsia" w:cs="宋体"/>
                <w:b/>
                <w:color w:val="000000" w:themeColor="text1"/>
                <w:kern w:val="0"/>
                <w:sz w:val="24"/>
              </w:rPr>
            </w:pPr>
          </w:p>
        </w:tc>
        <w:tc>
          <w:tcPr>
            <w:tcW w:w="1526" w:type="dxa"/>
            <w:vMerge/>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p>
        </w:tc>
        <w:tc>
          <w:tcPr>
            <w:tcW w:w="2125"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2016级</w:t>
            </w:r>
          </w:p>
        </w:tc>
        <w:tc>
          <w:tcPr>
            <w:tcW w:w="1807"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23</w:t>
            </w:r>
          </w:p>
        </w:tc>
      </w:tr>
      <w:tr w:rsidR="00A2173E" w:rsidRPr="008D12A1" w:rsidTr="00557A24">
        <w:trPr>
          <w:trHeight w:val="323"/>
        </w:trPr>
        <w:tc>
          <w:tcPr>
            <w:tcW w:w="2730" w:type="dxa"/>
            <w:vMerge/>
            <w:vAlign w:val="center"/>
          </w:tcPr>
          <w:p w:rsidR="00A2173E" w:rsidRPr="008D12A1" w:rsidRDefault="00A2173E" w:rsidP="00A2173E">
            <w:pPr>
              <w:widowControl/>
              <w:jc w:val="left"/>
              <w:rPr>
                <w:rFonts w:asciiTheme="minorEastAsia" w:eastAsiaTheme="minorEastAsia" w:hAnsiTheme="minorEastAsia" w:cs="宋体"/>
                <w:b/>
                <w:color w:val="000000" w:themeColor="text1"/>
                <w:kern w:val="0"/>
                <w:sz w:val="24"/>
              </w:rPr>
            </w:pPr>
          </w:p>
        </w:tc>
        <w:tc>
          <w:tcPr>
            <w:tcW w:w="1526" w:type="dxa"/>
            <w:vMerge/>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p>
        </w:tc>
        <w:tc>
          <w:tcPr>
            <w:tcW w:w="2125"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2017级</w:t>
            </w:r>
          </w:p>
        </w:tc>
        <w:tc>
          <w:tcPr>
            <w:tcW w:w="1807"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28</w:t>
            </w:r>
          </w:p>
        </w:tc>
      </w:tr>
      <w:tr w:rsidR="00A2173E" w:rsidRPr="008D12A1" w:rsidTr="00557A24">
        <w:trPr>
          <w:trHeight w:val="323"/>
        </w:trPr>
        <w:tc>
          <w:tcPr>
            <w:tcW w:w="2730" w:type="dxa"/>
            <w:vMerge w:val="restart"/>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2018-2019</w:t>
            </w:r>
          </w:p>
        </w:tc>
        <w:tc>
          <w:tcPr>
            <w:tcW w:w="1526" w:type="dxa"/>
            <w:vMerge w:val="restart"/>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19</w:t>
            </w:r>
          </w:p>
        </w:tc>
        <w:tc>
          <w:tcPr>
            <w:tcW w:w="2125"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2016级</w:t>
            </w:r>
          </w:p>
        </w:tc>
        <w:tc>
          <w:tcPr>
            <w:tcW w:w="1807"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23</w:t>
            </w:r>
          </w:p>
        </w:tc>
      </w:tr>
      <w:tr w:rsidR="00A2173E" w:rsidRPr="008D12A1" w:rsidTr="00557A24">
        <w:trPr>
          <w:trHeight w:val="323"/>
        </w:trPr>
        <w:tc>
          <w:tcPr>
            <w:tcW w:w="2730" w:type="dxa"/>
            <w:vMerge/>
            <w:vAlign w:val="center"/>
          </w:tcPr>
          <w:p w:rsidR="00A2173E" w:rsidRPr="008D12A1" w:rsidRDefault="00A2173E" w:rsidP="00A2173E">
            <w:pPr>
              <w:widowControl/>
              <w:jc w:val="left"/>
              <w:rPr>
                <w:rFonts w:asciiTheme="minorEastAsia" w:eastAsiaTheme="minorEastAsia" w:hAnsiTheme="minorEastAsia" w:cs="宋体"/>
                <w:color w:val="000000" w:themeColor="text1"/>
                <w:kern w:val="0"/>
                <w:sz w:val="24"/>
              </w:rPr>
            </w:pPr>
          </w:p>
        </w:tc>
        <w:tc>
          <w:tcPr>
            <w:tcW w:w="1526" w:type="dxa"/>
            <w:vMerge/>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p>
        </w:tc>
        <w:tc>
          <w:tcPr>
            <w:tcW w:w="2125"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2017级</w:t>
            </w:r>
          </w:p>
        </w:tc>
        <w:tc>
          <w:tcPr>
            <w:tcW w:w="1807"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27</w:t>
            </w:r>
          </w:p>
        </w:tc>
      </w:tr>
      <w:tr w:rsidR="00A2173E" w:rsidRPr="008D12A1" w:rsidTr="00557A24">
        <w:trPr>
          <w:trHeight w:val="323"/>
        </w:trPr>
        <w:tc>
          <w:tcPr>
            <w:tcW w:w="2730" w:type="dxa"/>
            <w:vMerge/>
            <w:vAlign w:val="center"/>
          </w:tcPr>
          <w:p w:rsidR="00A2173E" w:rsidRPr="008D12A1" w:rsidRDefault="00A2173E" w:rsidP="00A2173E">
            <w:pPr>
              <w:widowControl/>
              <w:jc w:val="left"/>
              <w:rPr>
                <w:rFonts w:asciiTheme="minorEastAsia" w:eastAsiaTheme="minorEastAsia" w:hAnsiTheme="minorEastAsia" w:cs="宋体"/>
                <w:color w:val="000000" w:themeColor="text1"/>
                <w:kern w:val="0"/>
                <w:sz w:val="24"/>
              </w:rPr>
            </w:pPr>
          </w:p>
        </w:tc>
        <w:tc>
          <w:tcPr>
            <w:tcW w:w="1526" w:type="dxa"/>
            <w:vMerge/>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p>
        </w:tc>
        <w:tc>
          <w:tcPr>
            <w:tcW w:w="2125"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2018级</w:t>
            </w:r>
          </w:p>
        </w:tc>
        <w:tc>
          <w:tcPr>
            <w:tcW w:w="1807" w:type="dxa"/>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26</w:t>
            </w:r>
          </w:p>
        </w:tc>
      </w:tr>
    </w:tbl>
    <w:p w:rsidR="00A2173E" w:rsidRPr="008D12A1" w:rsidRDefault="00A2173E" w:rsidP="00A2173E">
      <w:pPr>
        <w:spacing w:line="360" w:lineRule="auto"/>
        <w:ind w:firstLineChars="200" w:firstLine="482"/>
        <w:rPr>
          <w:rFonts w:asciiTheme="minorEastAsia" w:eastAsiaTheme="minorEastAsia" w:hAnsiTheme="minorEastAsia"/>
          <w:b/>
          <w:color w:val="000000" w:themeColor="text1"/>
          <w:sz w:val="24"/>
        </w:rPr>
      </w:pPr>
    </w:p>
    <w:p w:rsidR="00C6608A" w:rsidRPr="008D12A1" w:rsidRDefault="00FE1D58">
      <w:pPr>
        <w:spacing w:line="360" w:lineRule="auto"/>
        <w:ind w:firstLineChars="200" w:firstLine="482"/>
        <w:rPr>
          <w:b/>
          <w:color w:val="000000" w:themeColor="text1"/>
          <w:sz w:val="24"/>
        </w:rPr>
      </w:pPr>
      <w:r w:rsidRPr="008D12A1">
        <w:rPr>
          <w:rFonts w:hint="eastAsia"/>
          <w:b/>
          <w:color w:val="000000" w:themeColor="text1"/>
          <w:sz w:val="24"/>
        </w:rPr>
        <w:t>1</w:t>
      </w:r>
      <w:r w:rsidR="00035F86" w:rsidRPr="008D12A1">
        <w:rPr>
          <w:rFonts w:asciiTheme="minorEastAsia" w:eastAsiaTheme="minorEastAsia" w:hAnsiTheme="minorEastAsia" w:hint="eastAsia"/>
          <w:b/>
          <w:color w:val="000000" w:themeColor="text1"/>
          <w:sz w:val="24"/>
        </w:rPr>
        <w:t>.</w:t>
      </w:r>
      <w:r w:rsidRPr="008D12A1">
        <w:rPr>
          <w:rFonts w:hint="eastAsia"/>
          <w:b/>
          <w:color w:val="000000" w:themeColor="text1"/>
          <w:sz w:val="24"/>
        </w:rPr>
        <w:t>3</w:t>
      </w:r>
      <w:r w:rsidRPr="008D12A1">
        <w:rPr>
          <w:rFonts w:hint="eastAsia"/>
          <w:b/>
          <w:color w:val="000000" w:themeColor="text1"/>
          <w:sz w:val="24"/>
        </w:rPr>
        <w:t>教师队伍</w:t>
      </w:r>
    </w:p>
    <w:p w:rsidR="0053242C" w:rsidRPr="00F20827" w:rsidRDefault="0053242C" w:rsidP="00F20827">
      <w:pPr>
        <w:spacing w:line="360" w:lineRule="auto"/>
        <w:ind w:firstLineChars="200" w:firstLine="480"/>
        <w:rPr>
          <w:rFonts w:ascii="宋体" w:hAnsi="宋体" w:cs="宋体"/>
          <w:color w:val="000000" w:themeColor="text1"/>
          <w:kern w:val="0"/>
          <w:sz w:val="24"/>
        </w:rPr>
      </w:pPr>
      <w:r w:rsidRPr="00F20827">
        <w:rPr>
          <w:rFonts w:ascii="宋体" w:hAnsi="宋体" w:cs="宋体" w:hint="eastAsia"/>
          <w:color w:val="000000" w:themeColor="text1"/>
          <w:kern w:val="0"/>
          <w:sz w:val="24"/>
        </w:rPr>
        <w:t>学校现有专任教师130人，生师比是21:1。其中公共基础课教师55人，占42</w:t>
      </w:r>
      <w:r w:rsidRPr="00F20827">
        <w:rPr>
          <w:rFonts w:ascii="宋体" w:hAnsi="宋体" w:cs="宋体"/>
          <w:color w:val="000000" w:themeColor="text1"/>
          <w:kern w:val="0"/>
          <w:sz w:val="24"/>
        </w:rPr>
        <w:t>%</w:t>
      </w:r>
      <w:r w:rsidRPr="00F20827">
        <w:rPr>
          <w:rFonts w:ascii="宋体" w:hAnsi="宋体" w:cs="宋体" w:hint="eastAsia"/>
          <w:color w:val="000000" w:themeColor="text1"/>
          <w:kern w:val="0"/>
          <w:sz w:val="24"/>
        </w:rPr>
        <w:t>；专业课教师75人，占58</w:t>
      </w:r>
      <w:r w:rsidRPr="00F20827">
        <w:rPr>
          <w:rFonts w:ascii="宋体" w:hAnsi="宋体" w:cs="宋体"/>
          <w:color w:val="000000" w:themeColor="text1"/>
          <w:kern w:val="0"/>
          <w:sz w:val="24"/>
        </w:rPr>
        <w:t>%</w:t>
      </w:r>
      <w:r w:rsidRPr="00F20827">
        <w:rPr>
          <w:rFonts w:ascii="宋体" w:hAnsi="宋体" w:cs="宋体" w:hint="eastAsia"/>
          <w:color w:val="000000" w:themeColor="text1"/>
          <w:kern w:val="0"/>
          <w:sz w:val="24"/>
        </w:rPr>
        <w:t>。专任教师</w:t>
      </w:r>
      <w:r w:rsidRPr="00F20827">
        <w:rPr>
          <w:rFonts w:ascii="宋体" w:hAnsi="宋体" w:cs="宋体"/>
          <w:color w:val="000000" w:themeColor="text1"/>
          <w:kern w:val="0"/>
          <w:sz w:val="24"/>
        </w:rPr>
        <w:t>100%</w:t>
      </w:r>
      <w:r w:rsidRPr="00F20827">
        <w:rPr>
          <w:rFonts w:ascii="宋体" w:hAnsi="宋体" w:cs="宋体" w:hint="eastAsia"/>
          <w:color w:val="000000" w:themeColor="text1"/>
          <w:kern w:val="0"/>
          <w:sz w:val="24"/>
        </w:rPr>
        <w:t>具有本科以上学历，具有硕士研究生学历或学位的有24人，占18</w:t>
      </w:r>
      <w:r w:rsidRPr="00F20827">
        <w:rPr>
          <w:rFonts w:ascii="宋体" w:hAnsi="宋体" w:cs="宋体"/>
          <w:color w:val="000000" w:themeColor="text1"/>
          <w:kern w:val="0"/>
          <w:sz w:val="24"/>
        </w:rPr>
        <w:t>%</w:t>
      </w:r>
      <w:r w:rsidRPr="00F20827">
        <w:rPr>
          <w:rFonts w:ascii="宋体" w:hAnsi="宋体" w:cs="宋体" w:hint="eastAsia"/>
          <w:color w:val="000000" w:themeColor="text1"/>
          <w:kern w:val="0"/>
          <w:sz w:val="24"/>
        </w:rPr>
        <w:t>，高级职称</w:t>
      </w:r>
      <w:r w:rsidRPr="00F20827">
        <w:rPr>
          <w:rFonts w:ascii="宋体" w:hAnsi="宋体" w:cs="宋体"/>
          <w:color w:val="000000" w:themeColor="text1"/>
          <w:kern w:val="0"/>
          <w:sz w:val="24"/>
        </w:rPr>
        <w:t>3</w:t>
      </w:r>
      <w:r w:rsidRPr="00F20827">
        <w:rPr>
          <w:rFonts w:ascii="宋体" w:hAnsi="宋体" w:cs="宋体" w:hint="eastAsia"/>
          <w:color w:val="000000" w:themeColor="text1"/>
          <w:kern w:val="0"/>
          <w:sz w:val="24"/>
        </w:rPr>
        <w:t>6人，占28</w:t>
      </w:r>
      <w:r w:rsidRPr="00F20827">
        <w:rPr>
          <w:rFonts w:ascii="宋体" w:hAnsi="宋体" w:cs="宋体"/>
          <w:color w:val="000000" w:themeColor="text1"/>
          <w:kern w:val="0"/>
          <w:sz w:val="24"/>
        </w:rPr>
        <w:t>%</w:t>
      </w:r>
      <w:r w:rsidRPr="00F20827">
        <w:rPr>
          <w:rFonts w:ascii="宋体" w:hAnsi="宋体" w:cs="宋体" w:hint="eastAsia"/>
          <w:color w:val="000000" w:themeColor="text1"/>
          <w:kern w:val="0"/>
          <w:sz w:val="24"/>
        </w:rPr>
        <w:t>。“双师型”教师64人，</w:t>
      </w:r>
      <w:proofErr w:type="gramStart"/>
      <w:r w:rsidRPr="00F20827">
        <w:rPr>
          <w:rFonts w:ascii="宋体" w:hAnsi="宋体" w:cs="宋体" w:hint="eastAsia"/>
          <w:color w:val="000000" w:themeColor="text1"/>
          <w:kern w:val="0"/>
          <w:sz w:val="24"/>
        </w:rPr>
        <w:t>占专业</w:t>
      </w:r>
      <w:proofErr w:type="gramEnd"/>
      <w:r w:rsidRPr="00F20827">
        <w:rPr>
          <w:rFonts w:ascii="宋体" w:hAnsi="宋体" w:cs="宋体" w:hint="eastAsia"/>
          <w:color w:val="000000" w:themeColor="text1"/>
          <w:kern w:val="0"/>
          <w:sz w:val="24"/>
        </w:rPr>
        <w:t>教师的85</w:t>
      </w:r>
      <w:r w:rsidRPr="00F20827">
        <w:rPr>
          <w:rFonts w:ascii="宋体" w:hAnsi="宋体" w:cs="宋体"/>
          <w:color w:val="000000" w:themeColor="text1"/>
          <w:kern w:val="0"/>
          <w:sz w:val="24"/>
        </w:rPr>
        <w:t>%</w:t>
      </w:r>
      <w:r w:rsidRPr="00F20827">
        <w:rPr>
          <w:rFonts w:ascii="宋体" w:hAnsi="宋体" w:cs="宋体" w:hint="eastAsia"/>
          <w:color w:val="000000" w:themeColor="text1"/>
          <w:kern w:val="0"/>
          <w:sz w:val="24"/>
        </w:rPr>
        <w:t>。</w:t>
      </w:r>
    </w:p>
    <w:p w:rsidR="00A2173E" w:rsidRPr="008D12A1" w:rsidRDefault="00A2173E" w:rsidP="00F40632">
      <w:pPr>
        <w:spacing w:line="360" w:lineRule="auto"/>
        <w:jc w:val="center"/>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表2   兼职教师数据变化表</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822"/>
        <w:gridCol w:w="1858"/>
        <w:gridCol w:w="1514"/>
        <w:gridCol w:w="1776"/>
      </w:tblGrid>
      <w:tr w:rsidR="00A2173E" w:rsidRPr="008D12A1" w:rsidTr="00702F93">
        <w:trPr>
          <w:trHeight w:val="436"/>
          <w:jc w:val="center"/>
        </w:trPr>
        <w:tc>
          <w:tcPr>
            <w:tcW w:w="1610" w:type="dxa"/>
            <w:tcBorders>
              <w:top w:val="single" w:sz="4" w:space="0" w:color="auto"/>
              <w:left w:val="single" w:sz="4" w:space="0" w:color="auto"/>
              <w:bottom w:val="single" w:sz="4" w:space="0" w:color="auto"/>
              <w:right w:val="single" w:sz="4" w:space="0" w:color="auto"/>
            </w:tcBorders>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学年</w:t>
            </w:r>
          </w:p>
        </w:tc>
        <w:tc>
          <w:tcPr>
            <w:tcW w:w="1822"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第一学期（人）</w:t>
            </w:r>
          </w:p>
        </w:tc>
        <w:tc>
          <w:tcPr>
            <w:tcW w:w="1858"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第二学期(人)</w:t>
            </w:r>
          </w:p>
        </w:tc>
        <w:tc>
          <w:tcPr>
            <w:tcW w:w="1514"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合计（人次）</w:t>
            </w:r>
          </w:p>
        </w:tc>
        <w:tc>
          <w:tcPr>
            <w:tcW w:w="1776"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比增</w:t>
            </w:r>
          </w:p>
        </w:tc>
      </w:tr>
      <w:tr w:rsidR="00A2173E" w:rsidRPr="008D12A1" w:rsidTr="00702F93">
        <w:trPr>
          <w:trHeight w:val="458"/>
          <w:jc w:val="center"/>
        </w:trPr>
        <w:tc>
          <w:tcPr>
            <w:tcW w:w="1610" w:type="dxa"/>
            <w:tcBorders>
              <w:top w:val="single" w:sz="4" w:space="0" w:color="auto"/>
              <w:left w:val="single" w:sz="4" w:space="0" w:color="auto"/>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2017-2018</w:t>
            </w:r>
          </w:p>
        </w:tc>
        <w:tc>
          <w:tcPr>
            <w:tcW w:w="1822"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27</w:t>
            </w:r>
          </w:p>
        </w:tc>
        <w:tc>
          <w:tcPr>
            <w:tcW w:w="1858"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24</w:t>
            </w:r>
          </w:p>
        </w:tc>
        <w:tc>
          <w:tcPr>
            <w:tcW w:w="1514"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51</w:t>
            </w:r>
          </w:p>
        </w:tc>
        <w:tc>
          <w:tcPr>
            <w:tcW w:w="1776"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p>
        </w:tc>
      </w:tr>
      <w:tr w:rsidR="00A2173E" w:rsidRPr="008D12A1" w:rsidTr="00702F93">
        <w:trPr>
          <w:trHeight w:val="458"/>
          <w:jc w:val="center"/>
        </w:trPr>
        <w:tc>
          <w:tcPr>
            <w:tcW w:w="1610" w:type="dxa"/>
            <w:tcBorders>
              <w:top w:val="single" w:sz="4" w:space="0" w:color="auto"/>
              <w:left w:val="single" w:sz="4" w:space="0" w:color="auto"/>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2018-2019</w:t>
            </w:r>
          </w:p>
        </w:tc>
        <w:tc>
          <w:tcPr>
            <w:tcW w:w="1822"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31</w:t>
            </w:r>
          </w:p>
        </w:tc>
        <w:tc>
          <w:tcPr>
            <w:tcW w:w="1858"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21</w:t>
            </w:r>
          </w:p>
        </w:tc>
        <w:tc>
          <w:tcPr>
            <w:tcW w:w="1514"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52</w:t>
            </w:r>
          </w:p>
        </w:tc>
        <w:tc>
          <w:tcPr>
            <w:tcW w:w="1776" w:type="dxa"/>
            <w:tcBorders>
              <w:top w:val="single" w:sz="4" w:space="0" w:color="auto"/>
              <w:left w:val="nil"/>
              <w:bottom w:val="single" w:sz="4" w:space="0" w:color="auto"/>
              <w:right w:val="single" w:sz="4" w:space="0" w:color="auto"/>
            </w:tcBorders>
            <w:vAlign w:val="center"/>
          </w:tcPr>
          <w:p w:rsidR="00A2173E" w:rsidRPr="008D12A1" w:rsidRDefault="00A2173E" w:rsidP="00A2173E">
            <w:pPr>
              <w:widowControl/>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w:t>
            </w:r>
          </w:p>
        </w:tc>
      </w:tr>
    </w:tbl>
    <w:p w:rsidR="0053242C" w:rsidRPr="008D12A1" w:rsidRDefault="0053242C" w:rsidP="006B5CB1">
      <w:pPr>
        <w:rPr>
          <w:rFonts w:ascii="宋体" w:hAnsi="宋体" w:cs="宋体"/>
          <w:b/>
          <w:color w:val="000000" w:themeColor="text1"/>
          <w:sz w:val="24"/>
        </w:rPr>
      </w:pPr>
    </w:p>
    <w:p w:rsidR="0053242C" w:rsidRPr="008D12A1" w:rsidRDefault="0053242C" w:rsidP="0053242C">
      <w:pPr>
        <w:jc w:val="center"/>
        <w:rPr>
          <w:rFonts w:ascii="宋体" w:hAnsi="宋体" w:cs="宋体"/>
          <w:b/>
          <w:color w:val="000000" w:themeColor="text1"/>
          <w:sz w:val="24"/>
        </w:rPr>
      </w:pPr>
      <w:r w:rsidRPr="008D12A1">
        <w:rPr>
          <w:rFonts w:ascii="宋体" w:hAnsi="宋体" w:cs="宋体" w:hint="eastAsia"/>
          <w:b/>
          <w:color w:val="000000" w:themeColor="text1"/>
          <w:sz w:val="24"/>
        </w:rPr>
        <w:t>表3  2018年和2019年重要师资队伍数据对比</w:t>
      </w:r>
    </w:p>
    <w:tbl>
      <w:tblPr>
        <w:tblW w:w="875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3"/>
        <w:gridCol w:w="3757"/>
        <w:gridCol w:w="1842"/>
        <w:gridCol w:w="1842"/>
      </w:tblGrid>
      <w:tr w:rsidR="0053242C" w:rsidRPr="008D12A1" w:rsidTr="00702F93">
        <w:trPr>
          <w:jc w:val="center"/>
        </w:trPr>
        <w:tc>
          <w:tcPr>
            <w:tcW w:w="1313" w:type="dxa"/>
            <w:vAlign w:val="center"/>
          </w:tcPr>
          <w:p w:rsidR="0053242C" w:rsidRPr="008D12A1" w:rsidRDefault="0053242C" w:rsidP="0053242C">
            <w:pPr>
              <w:jc w:val="center"/>
              <w:rPr>
                <w:rFonts w:ascii="宋体" w:hAnsi="宋体" w:cs="宋体"/>
                <w:b/>
                <w:bCs/>
                <w:color w:val="000000" w:themeColor="text1"/>
                <w:sz w:val="24"/>
              </w:rPr>
            </w:pPr>
            <w:r w:rsidRPr="008D12A1">
              <w:rPr>
                <w:rFonts w:ascii="宋体" w:hAnsi="宋体" w:cs="宋体" w:hint="eastAsia"/>
                <w:b/>
                <w:bCs/>
                <w:color w:val="000000" w:themeColor="text1"/>
                <w:sz w:val="24"/>
              </w:rPr>
              <w:lastRenderedPageBreak/>
              <w:t>序号</w:t>
            </w:r>
          </w:p>
        </w:tc>
        <w:tc>
          <w:tcPr>
            <w:tcW w:w="3757" w:type="dxa"/>
            <w:vAlign w:val="center"/>
          </w:tcPr>
          <w:p w:rsidR="0053242C" w:rsidRPr="008D12A1" w:rsidRDefault="0053242C" w:rsidP="0053242C">
            <w:pPr>
              <w:jc w:val="center"/>
              <w:rPr>
                <w:rFonts w:ascii="宋体" w:hAnsi="宋体" w:cs="宋体"/>
                <w:b/>
                <w:bCs/>
                <w:color w:val="000000" w:themeColor="text1"/>
                <w:sz w:val="24"/>
              </w:rPr>
            </w:pPr>
            <w:r w:rsidRPr="008D12A1">
              <w:rPr>
                <w:rFonts w:ascii="宋体" w:hAnsi="宋体" w:cs="宋体" w:hint="eastAsia"/>
                <w:b/>
                <w:bCs/>
                <w:color w:val="000000" w:themeColor="text1"/>
                <w:sz w:val="24"/>
              </w:rPr>
              <w:t>指标数据</w:t>
            </w:r>
          </w:p>
        </w:tc>
        <w:tc>
          <w:tcPr>
            <w:tcW w:w="1842" w:type="dxa"/>
            <w:vAlign w:val="center"/>
          </w:tcPr>
          <w:p w:rsidR="0053242C" w:rsidRPr="008D12A1" w:rsidRDefault="0053242C" w:rsidP="0053242C">
            <w:pPr>
              <w:jc w:val="center"/>
              <w:rPr>
                <w:rFonts w:ascii="宋体" w:hAnsi="宋体" w:cs="宋体"/>
                <w:b/>
                <w:bCs/>
                <w:color w:val="000000" w:themeColor="text1"/>
                <w:sz w:val="24"/>
              </w:rPr>
            </w:pPr>
            <w:r w:rsidRPr="008D12A1">
              <w:rPr>
                <w:rFonts w:ascii="宋体" w:hAnsi="宋体" w:cs="宋体" w:hint="eastAsia"/>
                <w:b/>
                <w:bCs/>
                <w:color w:val="000000" w:themeColor="text1"/>
                <w:sz w:val="24"/>
              </w:rPr>
              <w:t>2018年</w:t>
            </w:r>
          </w:p>
        </w:tc>
        <w:tc>
          <w:tcPr>
            <w:tcW w:w="1842" w:type="dxa"/>
            <w:vAlign w:val="center"/>
          </w:tcPr>
          <w:p w:rsidR="0053242C" w:rsidRPr="008D12A1" w:rsidRDefault="0053242C" w:rsidP="0053242C">
            <w:pPr>
              <w:jc w:val="center"/>
              <w:rPr>
                <w:rFonts w:ascii="宋体" w:hAnsi="宋体" w:cs="宋体"/>
                <w:b/>
                <w:bCs/>
                <w:color w:val="000000" w:themeColor="text1"/>
                <w:sz w:val="24"/>
              </w:rPr>
            </w:pPr>
            <w:r w:rsidRPr="008D12A1">
              <w:rPr>
                <w:rFonts w:ascii="宋体" w:hAnsi="宋体" w:cs="宋体" w:hint="eastAsia"/>
                <w:b/>
                <w:bCs/>
                <w:color w:val="000000" w:themeColor="text1"/>
                <w:sz w:val="24"/>
              </w:rPr>
              <w:t>2019年</w:t>
            </w:r>
          </w:p>
        </w:tc>
      </w:tr>
      <w:tr w:rsidR="0053242C" w:rsidRPr="008D12A1" w:rsidTr="00702F93">
        <w:trPr>
          <w:jc w:val="center"/>
        </w:trPr>
        <w:tc>
          <w:tcPr>
            <w:tcW w:w="1313"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1</w:t>
            </w:r>
          </w:p>
        </w:tc>
        <w:tc>
          <w:tcPr>
            <w:tcW w:w="3757"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生师比</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16：1</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21:1</w:t>
            </w:r>
          </w:p>
        </w:tc>
      </w:tr>
      <w:tr w:rsidR="0053242C" w:rsidRPr="008D12A1" w:rsidTr="00702F93">
        <w:trPr>
          <w:jc w:val="center"/>
        </w:trPr>
        <w:tc>
          <w:tcPr>
            <w:tcW w:w="1313"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2</w:t>
            </w:r>
          </w:p>
        </w:tc>
        <w:tc>
          <w:tcPr>
            <w:tcW w:w="3757"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“双师型”教师比例</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83%</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85%</w:t>
            </w:r>
          </w:p>
        </w:tc>
      </w:tr>
      <w:tr w:rsidR="0053242C" w:rsidRPr="008D12A1" w:rsidTr="00702F93">
        <w:trPr>
          <w:jc w:val="center"/>
        </w:trPr>
        <w:tc>
          <w:tcPr>
            <w:tcW w:w="1313"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3</w:t>
            </w:r>
          </w:p>
        </w:tc>
        <w:tc>
          <w:tcPr>
            <w:tcW w:w="3757"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兼职教师比例</w:t>
            </w:r>
          </w:p>
        </w:tc>
        <w:tc>
          <w:tcPr>
            <w:tcW w:w="1842" w:type="dxa"/>
            <w:vAlign w:val="center"/>
          </w:tcPr>
          <w:p w:rsidR="0053242C" w:rsidRPr="008D12A1" w:rsidRDefault="00EE643A" w:rsidP="0053242C">
            <w:pPr>
              <w:jc w:val="center"/>
              <w:rPr>
                <w:rFonts w:ascii="宋体" w:hAnsi="宋体" w:cs="宋体"/>
                <w:color w:val="000000" w:themeColor="text1"/>
                <w:sz w:val="24"/>
              </w:rPr>
            </w:pPr>
            <w:r>
              <w:rPr>
                <w:rFonts w:ascii="宋体" w:hAnsi="宋体" w:cs="宋体" w:hint="eastAsia"/>
                <w:color w:val="000000" w:themeColor="text1"/>
                <w:sz w:val="24"/>
              </w:rPr>
              <w:t>26.55</w:t>
            </w:r>
            <w:r w:rsidR="0053242C" w:rsidRPr="008D12A1">
              <w:rPr>
                <w:rFonts w:ascii="宋体" w:hAnsi="宋体" w:cs="宋体" w:hint="eastAsia"/>
                <w:color w:val="000000" w:themeColor="text1"/>
                <w:sz w:val="24"/>
              </w:rPr>
              <w:t>%</w:t>
            </w:r>
          </w:p>
        </w:tc>
        <w:tc>
          <w:tcPr>
            <w:tcW w:w="1842" w:type="dxa"/>
            <w:vAlign w:val="center"/>
          </w:tcPr>
          <w:p w:rsidR="0053242C" w:rsidRPr="008D12A1" w:rsidRDefault="00EE643A" w:rsidP="0053242C">
            <w:pPr>
              <w:jc w:val="center"/>
              <w:rPr>
                <w:rFonts w:ascii="宋体" w:hAnsi="宋体" w:cs="宋体"/>
                <w:color w:val="000000" w:themeColor="text1"/>
                <w:sz w:val="24"/>
              </w:rPr>
            </w:pPr>
            <w:r>
              <w:rPr>
                <w:rFonts w:ascii="宋体" w:hAnsi="宋体" w:cs="宋体" w:hint="eastAsia"/>
                <w:color w:val="000000" w:themeColor="text1"/>
                <w:sz w:val="24"/>
              </w:rPr>
              <w:t>23.53%</w:t>
            </w:r>
            <w:bookmarkStart w:id="1" w:name="_GoBack"/>
            <w:bookmarkEnd w:id="1"/>
          </w:p>
        </w:tc>
      </w:tr>
      <w:tr w:rsidR="0053242C" w:rsidRPr="008D12A1" w:rsidTr="00702F93">
        <w:trPr>
          <w:jc w:val="center"/>
        </w:trPr>
        <w:tc>
          <w:tcPr>
            <w:tcW w:w="1313"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4</w:t>
            </w:r>
          </w:p>
        </w:tc>
        <w:tc>
          <w:tcPr>
            <w:tcW w:w="3757"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专任教师本科以上学历比例</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100%</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100%</w:t>
            </w:r>
          </w:p>
        </w:tc>
      </w:tr>
      <w:tr w:rsidR="0053242C" w:rsidRPr="008D12A1" w:rsidTr="00702F93">
        <w:trPr>
          <w:jc w:val="center"/>
        </w:trPr>
        <w:tc>
          <w:tcPr>
            <w:tcW w:w="1313"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5</w:t>
            </w:r>
          </w:p>
        </w:tc>
        <w:tc>
          <w:tcPr>
            <w:tcW w:w="3757"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专任教师硕士以上学历比例</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19%</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18%</w:t>
            </w:r>
          </w:p>
        </w:tc>
      </w:tr>
      <w:tr w:rsidR="0053242C" w:rsidRPr="008D12A1" w:rsidTr="00702F93">
        <w:trPr>
          <w:jc w:val="center"/>
        </w:trPr>
        <w:tc>
          <w:tcPr>
            <w:tcW w:w="1313"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6</w:t>
            </w:r>
          </w:p>
        </w:tc>
        <w:tc>
          <w:tcPr>
            <w:tcW w:w="3757"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专任教师高级职称教师比例</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27%</w:t>
            </w:r>
          </w:p>
        </w:tc>
        <w:tc>
          <w:tcPr>
            <w:tcW w:w="1842" w:type="dxa"/>
            <w:vAlign w:val="center"/>
          </w:tcPr>
          <w:p w:rsidR="0053242C" w:rsidRPr="008D12A1" w:rsidRDefault="0053242C" w:rsidP="0053242C">
            <w:pPr>
              <w:jc w:val="center"/>
              <w:rPr>
                <w:rFonts w:ascii="宋体" w:hAnsi="宋体" w:cs="宋体"/>
                <w:color w:val="000000" w:themeColor="text1"/>
                <w:sz w:val="24"/>
              </w:rPr>
            </w:pPr>
            <w:r w:rsidRPr="008D12A1">
              <w:rPr>
                <w:rFonts w:ascii="宋体" w:hAnsi="宋体" w:cs="宋体" w:hint="eastAsia"/>
                <w:color w:val="000000" w:themeColor="text1"/>
                <w:sz w:val="24"/>
              </w:rPr>
              <w:t>28%</w:t>
            </w:r>
          </w:p>
        </w:tc>
      </w:tr>
    </w:tbl>
    <w:p w:rsidR="00DD33DC" w:rsidRPr="008D12A1" w:rsidRDefault="00DD33DC">
      <w:pPr>
        <w:spacing w:line="360" w:lineRule="auto"/>
        <w:ind w:firstLineChars="200" w:firstLine="482"/>
        <w:rPr>
          <w:b/>
          <w:color w:val="000000" w:themeColor="text1"/>
          <w:sz w:val="24"/>
        </w:rPr>
      </w:pPr>
    </w:p>
    <w:p w:rsidR="00DD33DC" w:rsidRPr="008D12A1" w:rsidRDefault="00FE1D58" w:rsidP="00DD33DC">
      <w:pPr>
        <w:spacing w:line="360" w:lineRule="auto"/>
        <w:ind w:firstLineChars="200" w:firstLine="482"/>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1.4设施与设备</w:t>
      </w:r>
    </w:p>
    <w:p w:rsidR="00DD33DC" w:rsidRPr="008D12A1" w:rsidRDefault="00DD33DC" w:rsidP="00DD33DC">
      <w:pPr>
        <w:spacing w:line="360" w:lineRule="auto"/>
        <w:ind w:firstLine="480"/>
        <w:rPr>
          <w:color w:val="000000" w:themeColor="text1"/>
          <w:sz w:val="24"/>
        </w:rPr>
      </w:pPr>
      <w:r w:rsidRPr="008D12A1">
        <w:rPr>
          <w:color w:val="000000" w:themeColor="text1"/>
          <w:sz w:val="24"/>
        </w:rPr>
        <w:t xml:space="preserve">1. </w:t>
      </w:r>
      <w:r w:rsidR="0053242C" w:rsidRPr="008D12A1">
        <w:rPr>
          <w:color w:val="000000" w:themeColor="text1"/>
          <w:sz w:val="24"/>
        </w:rPr>
        <w:t>201</w:t>
      </w:r>
      <w:r w:rsidR="0053242C" w:rsidRPr="008D12A1">
        <w:rPr>
          <w:rFonts w:hint="eastAsia"/>
          <w:color w:val="000000" w:themeColor="text1"/>
          <w:sz w:val="24"/>
        </w:rPr>
        <w:t>8</w:t>
      </w:r>
      <w:r w:rsidR="0053242C" w:rsidRPr="008D12A1">
        <w:rPr>
          <w:rFonts w:hint="eastAsia"/>
          <w:color w:val="000000" w:themeColor="text1"/>
          <w:sz w:val="24"/>
        </w:rPr>
        <w:t>年学校在原有的教学设施设备比上一年新增加了</w:t>
      </w:r>
      <w:r w:rsidR="0053242C" w:rsidRPr="008D12A1">
        <w:rPr>
          <w:rFonts w:hint="eastAsia"/>
          <w:color w:val="000000" w:themeColor="text1"/>
          <w:sz w:val="24"/>
        </w:rPr>
        <w:t>VR</w:t>
      </w:r>
      <w:r w:rsidR="0053242C" w:rsidRPr="008D12A1">
        <w:rPr>
          <w:rFonts w:hint="eastAsia"/>
          <w:color w:val="000000" w:themeColor="text1"/>
          <w:sz w:val="24"/>
        </w:rPr>
        <w:t>实训室设备、烘焙实训设备、多媒体融合设备、标准化考场设备、旅游实训室设备、校园文化设备，设备总值比上一学年增加</w:t>
      </w:r>
      <w:r w:rsidR="0053242C" w:rsidRPr="008D12A1">
        <w:rPr>
          <w:rFonts w:hint="eastAsia"/>
          <w:color w:val="000000" w:themeColor="text1"/>
          <w:sz w:val="24"/>
        </w:rPr>
        <w:t>718.4</w:t>
      </w:r>
      <w:r w:rsidR="0053242C" w:rsidRPr="008D12A1">
        <w:rPr>
          <w:rFonts w:hint="eastAsia"/>
          <w:color w:val="000000" w:themeColor="text1"/>
          <w:sz w:val="24"/>
        </w:rPr>
        <w:t>万元，具体数据见下表：</w:t>
      </w:r>
      <w:r w:rsidR="0053242C" w:rsidRPr="008D12A1">
        <w:rPr>
          <w:rFonts w:hint="eastAsia"/>
          <w:color w:val="000000" w:themeColor="text1"/>
          <w:sz w:val="24"/>
        </w:rPr>
        <w:t xml:space="preserve"> </w:t>
      </w:r>
    </w:p>
    <w:p w:rsidR="0053242C" w:rsidRPr="008D12A1" w:rsidRDefault="00D737E1" w:rsidP="00702F93">
      <w:pPr>
        <w:spacing w:line="360" w:lineRule="auto"/>
        <w:jc w:val="center"/>
        <w:rPr>
          <w:b/>
          <w:color w:val="000000" w:themeColor="text1"/>
          <w:sz w:val="24"/>
        </w:rPr>
      </w:pPr>
      <w:r w:rsidRPr="008D12A1">
        <w:rPr>
          <w:rFonts w:hint="eastAsia"/>
          <w:b/>
          <w:color w:val="000000" w:themeColor="text1"/>
          <w:sz w:val="24"/>
        </w:rPr>
        <w:t>表</w:t>
      </w:r>
      <w:r w:rsidRPr="008D12A1">
        <w:rPr>
          <w:rFonts w:hint="eastAsia"/>
          <w:b/>
          <w:color w:val="000000" w:themeColor="text1"/>
          <w:sz w:val="24"/>
        </w:rPr>
        <w:t xml:space="preserve">4  </w:t>
      </w:r>
      <w:r w:rsidR="0053242C" w:rsidRPr="008D12A1">
        <w:rPr>
          <w:b/>
          <w:color w:val="000000" w:themeColor="text1"/>
          <w:sz w:val="24"/>
        </w:rPr>
        <w:t>201</w:t>
      </w:r>
      <w:r w:rsidR="0053242C" w:rsidRPr="008D12A1">
        <w:rPr>
          <w:rFonts w:hint="eastAsia"/>
          <w:b/>
          <w:color w:val="000000" w:themeColor="text1"/>
          <w:sz w:val="24"/>
        </w:rPr>
        <w:t>8-2019</w:t>
      </w:r>
      <w:r w:rsidR="0053242C" w:rsidRPr="008D12A1">
        <w:rPr>
          <w:rFonts w:hint="eastAsia"/>
          <w:b/>
          <w:color w:val="000000" w:themeColor="text1"/>
          <w:sz w:val="24"/>
        </w:rPr>
        <w:t>学年教学设施设备总值一览表（单位：元）</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701"/>
        <w:gridCol w:w="2268"/>
        <w:gridCol w:w="1275"/>
        <w:gridCol w:w="1276"/>
        <w:gridCol w:w="1276"/>
      </w:tblGrid>
      <w:tr w:rsidR="0053242C" w:rsidRPr="008D12A1" w:rsidTr="00702F93">
        <w:trPr>
          <w:jc w:val="center"/>
        </w:trPr>
        <w:tc>
          <w:tcPr>
            <w:tcW w:w="534" w:type="dxa"/>
            <w:vAlign w:val="center"/>
          </w:tcPr>
          <w:p w:rsidR="0053242C" w:rsidRPr="00A03558" w:rsidRDefault="0053242C" w:rsidP="00A03558">
            <w:pPr>
              <w:spacing w:line="360" w:lineRule="auto"/>
              <w:jc w:val="center"/>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序号</w:t>
            </w:r>
          </w:p>
        </w:tc>
        <w:tc>
          <w:tcPr>
            <w:tcW w:w="1701" w:type="dxa"/>
            <w:vAlign w:val="center"/>
          </w:tcPr>
          <w:p w:rsidR="0053242C" w:rsidRPr="00A03558" w:rsidRDefault="0053242C" w:rsidP="00A03558">
            <w:pPr>
              <w:spacing w:line="360" w:lineRule="auto"/>
              <w:jc w:val="center"/>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专业名称</w:t>
            </w:r>
          </w:p>
        </w:tc>
        <w:tc>
          <w:tcPr>
            <w:tcW w:w="2268" w:type="dxa"/>
            <w:vAlign w:val="center"/>
          </w:tcPr>
          <w:p w:rsidR="0053242C" w:rsidRPr="00A03558" w:rsidRDefault="0053242C" w:rsidP="00A03558">
            <w:pPr>
              <w:spacing w:line="360" w:lineRule="auto"/>
              <w:jc w:val="center"/>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实训室名称</w:t>
            </w:r>
          </w:p>
        </w:tc>
        <w:tc>
          <w:tcPr>
            <w:tcW w:w="1275" w:type="dxa"/>
            <w:vAlign w:val="center"/>
          </w:tcPr>
          <w:p w:rsidR="0053242C" w:rsidRPr="00A03558" w:rsidRDefault="0053242C" w:rsidP="00A03558">
            <w:pPr>
              <w:spacing w:line="360" w:lineRule="auto"/>
              <w:jc w:val="center"/>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2</w:t>
            </w:r>
            <w:r w:rsidRPr="00A03558">
              <w:rPr>
                <w:rFonts w:asciiTheme="minorEastAsia" w:eastAsiaTheme="minorEastAsia" w:hAnsiTheme="minorEastAsia"/>
                <w:color w:val="000000" w:themeColor="text1"/>
                <w:sz w:val="22"/>
              </w:rPr>
              <w:t>0</w:t>
            </w:r>
            <w:r w:rsidRPr="00A03558">
              <w:rPr>
                <w:rFonts w:asciiTheme="minorEastAsia" w:eastAsiaTheme="minorEastAsia" w:hAnsiTheme="minorEastAsia" w:hint="eastAsia"/>
                <w:color w:val="000000" w:themeColor="text1"/>
                <w:sz w:val="22"/>
              </w:rPr>
              <w:t>17-2018学年</w:t>
            </w:r>
          </w:p>
          <w:p w:rsidR="0053242C" w:rsidRPr="00A03558" w:rsidRDefault="0053242C" w:rsidP="00A03558">
            <w:pPr>
              <w:spacing w:line="360" w:lineRule="auto"/>
              <w:jc w:val="center"/>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设备总值</w:t>
            </w:r>
          </w:p>
        </w:tc>
        <w:tc>
          <w:tcPr>
            <w:tcW w:w="1276" w:type="dxa"/>
            <w:vAlign w:val="center"/>
          </w:tcPr>
          <w:p w:rsidR="0053242C" w:rsidRPr="00A03558" w:rsidRDefault="0053242C" w:rsidP="00A03558">
            <w:pPr>
              <w:spacing w:line="360" w:lineRule="auto"/>
              <w:jc w:val="center"/>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2</w:t>
            </w:r>
            <w:r w:rsidRPr="00A03558">
              <w:rPr>
                <w:rFonts w:asciiTheme="minorEastAsia" w:eastAsiaTheme="minorEastAsia" w:hAnsiTheme="minorEastAsia"/>
                <w:color w:val="000000" w:themeColor="text1"/>
                <w:sz w:val="22"/>
              </w:rPr>
              <w:t>018</w:t>
            </w:r>
            <w:r w:rsidRPr="00A03558">
              <w:rPr>
                <w:rFonts w:asciiTheme="minorEastAsia" w:eastAsiaTheme="minorEastAsia" w:hAnsiTheme="minorEastAsia" w:hint="eastAsia"/>
                <w:color w:val="000000" w:themeColor="text1"/>
                <w:sz w:val="22"/>
              </w:rPr>
              <w:t>-2019学年新增设备总值</w:t>
            </w:r>
          </w:p>
        </w:tc>
        <w:tc>
          <w:tcPr>
            <w:tcW w:w="1276" w:type="dxa"/>
            <w:vAlign w:val="center"/>
          </w:tcPr>
          <w:p w:rsidR="0053242C" w:rsidRPr="00A03558" w:rsidRDefault="0053242C" w:rsidP="00A03558">
            <w:pPr>
              <w:spacing w:line="360" w:lineRule="auto"/>
              <w:jc w:val="center"/>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2018-2019学年设备总值</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１</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雕刻</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雕刻实训室</w:t>
            </w:r>
          </w:p>
        </w:tc>
        <w:tc>
          <w:tcPr>
            <w:tcW w:w="1275" w:type="dxa"/>
          </w:tcPr>
          <w:p w:rsidR="0053242C" w:rsidRPr="00A03558" w:rsidRDefault="0053242C" w:rsidP="0053242C">
            <w:pPr>
              <w:spacing w:line="360" w:lineRule="auto"/>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205100.62</w:t>
            </w:r>
          </w:p>
        </w:tc>
        <w:tc>
          <w:tcPr>
            <w:tcW w:w="1276" w:type="dxa"/>
          </w:tcPr>
          <w:p w:rsidR="0053242C" w:rsidRPr="00A03558" w:rsidRDefault="0053242C" w:rsidP="0053242C">
            <w:pPr>
              <w:spacing w:line="360" w:lineRule="auto"/>
              <w:rPr>
                <w:rFonts w:asciiTheme="minorEastAsia" w:eastAsiaTheme="minorEastAsia" w:hAnsiTheme="minorEastAsia"/>
                <w:color w:val="000000" w:themeColor="text1"/>
                <w:sz w:val="22"/>
              </w:rPr>
            </w:pPr>
          </w:p>
        </w:tc>
        <w:tc>
          <w:tcPr>
            <w:tcW w:w="1276" w:type="dxa"/>
          </w:tcPr>
          <w:p w:rsidR="0053242C" w:rsidRPr="00A03558" w:rsidRDefault="0053242C" w:rsidP="0053242C">
            <w:pPr>
              <w:spacing w:line="360" w:lineRule="auto"/>
              <w:rPr>
                <w:rFonts w:asciiTheme="minorEastAsia" w:eastAsiaTheme="minorEastAsia" w:hAnsiTheme="minorEastAsia"/>
                <w:color w:val="000000" w:themeColor="text1"/>
                <w:sz w:val="22"/>
              </w:rPr>
            </w:pPr>
            <w:r w:rsidRPr="00A03558">
              <w:rPr>
                <w:rFonts w:asciiTheme="minorEastAsia" w:eastAsiaTheme="minorEastAsia" w:hAnsiTheme="minorEastAsia" w:hint="eastAsia"/>
                <w:color w:val="000000" w:themeColor="text1"/>
                <w:sz w:val="22"/>
              </w:rPr>
              <w:t>205100.62</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脱胎漆艺</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脱胎漆艺实训室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19246.07</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19246.07</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漆画</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漆画实训室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5535</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5535</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软木画</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软木画实训室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8000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8000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国画</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国画实训室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3000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3000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6</w:t>
            </w:r>
          </w:p>
        </w:tc>
        <w:tc>
          <w:tcPr>
            <w:tcW w:w="1701" w:type="dxa"/>
          </w:tcPr>
          <w:p w:rsidR="0053242C" w:rsidRPr="008D12A1" w:rsidRDefault="0053242C" w:rsidP="00702F93">
            <w:pP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工艺美术作品展厅</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工艺美术作品展厅</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15800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15800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美发</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美发实训室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52965</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52965</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8</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化妆</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化妆实训室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15259</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15259</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多功能厅</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多功能厅设备</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5150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5150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10</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学前教育</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钢琴实训室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308880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96800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405680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11</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酒店前厅</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酒店前厅实训室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221368</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221368</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12</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西餐厅</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西餐厅实训室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29032</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15120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44152</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13</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中餐厅</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中餐厅实训室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36805</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36805</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14</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酒吧</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酒吧实训室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55555</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55555</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15</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茶艺</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茶艺实训室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103172</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2891</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106063</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lastRenderedPageBreak/>
              <w:t>16</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咖啡</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咖啡实训室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1688140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66100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1754240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17</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中餐烹饪</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中餐烹饪实训室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409304</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409304</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18</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西餐烹饪</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西餐烹饪实训室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1415326</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15120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1430446</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19</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烘焙</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烘焙实训室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1042200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1258000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2300200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20</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中餐演示室</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中餐演示室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30537</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30537</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21</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西餐演示室</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西餐演示室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30537</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30537</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22</w:t>
            </w:r>
          </w:p>
        </w:tc>
        <w:tc>
          <w:tcPr>
            <w:tcW w:w="1701" w:type="dxa"/>
            <w:vAlign w:val="center"/>
          </w:tcPr>
          <w:p w:rsidR="0053242C" w:rsidRPr="008D12A1" w:rsidRDefault="0053242C" w:rsidP="0053242C">
            <w:pPr>
              <w:widowControl/>
              <w:spacing w:line="240" w:lineRule="atLeast"/>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bCs/>
                <w:color w:val="000000" w:themeColor="text1"/>
                <w:kern w:val="0"/>
                <w:sz w:val="24"/>
              </w:rPr>
              <w:t>多媒体计算机及网络信息</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多媒体设备</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775280</w:t>
            </w:r>
          </w:p>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252930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775280</w:t>
            </w:r>
          </w:p>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252930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23</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计算机</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计算机</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1629190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1629190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24</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教学资源</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675000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675000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25</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平台</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423060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500000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473060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26</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图书管理系统</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100380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100380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27</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多功能视频教学系统</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1705660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1705660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28</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校园网络设备</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4032998</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4032998</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29</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云课堂设备</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249700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249700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30</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远程报告厅</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360200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360200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31</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多媒体融合设备</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933650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933650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32</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VR专业</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VR实训室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795800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795800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33</w:t>
            </w:r>
          </w:p>
        </w:tc>
        <w:tc>
          <w:tcPr>
            <w:tcW w:w="1701" w:type="dxa"/>
          </w:tcPr>
          <w:p w:rsidR="0053242C" w:rsidRPr="008D12A1" w:rsidRDefault="0053242C" w:rsidP="0053242C">
            <w:pPr>
              <w:spacing w:line="360" w:lineRule="auto"/>
              <w:rPr>
                <w:rFonts w:asciiTheme="minorEastAsia" w:eastAsiaTheme="minorEastAsia" w:hAnsiTheme="minorEastAsia" w:cs="宋体"/>
                <w:color w:val="000000" w:themeColor="text1"/>
                <w:sz w:val="24"/>
              </w:rPr>
            </w:pPr>
            <w:r w:rsidRPr="008D12A1">
              <w:rPr>
                <w:rFonts w:asciiTheme="minorEastAsia" w:eastAsiaTheme="minorEastAsia" w:hAnsiTheme="minorEastAsia" w:cs="宋体"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s="宋体"/>
                <w:color w:val="000000" w:themeColor="text1"/>
                <w:sz w:val="24"/>
              </w:rPr>
            </w:pPr>
            <w:r w:rsidRPr="008D12A1">
              <w:rPr>
                <w:rFonts w:asciiTheme="minorEastAsia" w:eastAsiaTheme="minorEastAsia" w:hAnsiTheme="minorEastAsia" w:cs="宋体" w:hint="eastAsia"/>
                <w:color w:val="000000" w:themeColor="text1"/>
                <w:sz w:val="24"/>
              </w:rPr>
              <w:t>标准化考场监控</w:t>
            </w:r>
          </w:p>
        </w:tc>
        <w:tc>
          <w:tcPr>
            <w:tcW w:w="1275" w:type="dxa"/>
          </w:tcPr>
          <w:p w:rsidR="0053242C" w:rsidRPr="008D12A1" w:rsidRDefault="0053242C" w:rsidP="0053242C">
            <w:pPr>
              <w:spacing w:line="360" w:lineRule="auto"/>
              <w:rPr>
                <w:rFonts w:asciiTheme="minorEastAsia" w:eastAsiaTheme="minorEastAsia" w:hAnsiTheme="minorEastAsia" w:cs="宋体"/>
                <w:color w:val="000000" w:themeColor="text1"/>
                <w:sz w:val="24"/>
              </w:rPr>
            </w:pPr>
            <w:r w:rsidRPr="008D12A1">
              <w:rPr>
                <w:rFonts w:asciiTheme="minorEastAsia" w:eastAsiaTheme="minorEastAsia" w:hAnsiTheme="minorEastAsia" w:cs="宋体" w:hint="eastAsia"/>
                <w:color w:val="000000" w:themeColor="text1"/>
                <w:sz w:val="24"/>
              </w:rPr>
              <w:t>293400</w:t>
            </w:r>
          </w:p>
        </w:tc>
        <w:tc>
          <w:tcPr>
            <w:tcW w:w="1276" w:type="dxa"/>
          </w:tcPr>
          <w:p w:rsidR="0053242C" w:rsidRPr="008D12A1" w:rsidRDefault="0053242C" w:rsidP="0053242C">
            <w:pPr>
              <w:spacing w:line="360" w:lineRule="auto"/>
              <w:rPr>
                <w:rFonts w:asciiTheme="minorEastAsia" w:eastAsiaTheme="minorEastAsia" w:hAnsiTheme="minorEastAsia" w:cs="宋体"/>
                <w:color w:val="000000" w:themeColor="text1"/>
                <w:sz w:val="24"/>
              </w:rPr>
            </w:pPr>
            <w:r w:rsidRPr="008D12A1">
              <w:rPr>
                <w:rFonts w:asciiTheme="minorEastAsia" w:eastAsiaTheme="minorEastAsia" w:hAnsiTheme="minorEastAsia" w:cs="宋体" w:hint="eastAsia"/>
                <w:color w:val="000000" w:themeColor="text1"/>
                <w:sz w:val="24"/>
              </w:rPr>
              <w:t>383240</w:t>
            </w:r>
          </w:p>
        </w:tc>
        <w:tc>
          <w:tcPr>
            <w:tcW w:w="1276" w:type="dxa"/>
          </w:tcPr>
          <w:p w:rsidR="0053242C" w:rsidRPr="008D12A1" w:rsidRDefault="0053242C" w:rsidP="0053242C">
            <w:pPr>
              <w:spacing w:line="360" w:lineRule="auto"/>
              <w:rPr>
                <w:rFonts w:asciiTheme="minorEastAsia" w:eastAsiaTheme="minorEastAsia" w:hAnsiTheme="minorEastAsia" w:cs="宋体"/>
                <w:color w:val="000000" w:themeColor="text1"/>
                <w:sz w:val="24"/>
              </w:rPr>
            </w:pPr>
            <w:r w:rsidRPr="008D12A1">
              <w:rPr>
                <w:rFonts w:asciiTheme="minorEastAsia" w:eastAsiaTheme="minorEastAsia" w:hAnsiTheme="minorEastAsia" w:cs="宋体" w:hint="eastAsia"/>
                <w:color w:val="000000" w:themeColor="text1"/>
                <w:sz w:val="24"/>
              </w:rPr>
              <w:t>676640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34</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导游专业</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仿真旅行社</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344200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988600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1332800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35</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导游专业</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虚拟导游</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728900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728900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36</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导游专业</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数字化景点</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189800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189800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37</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智慧录播教室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732300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732300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38</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数字广播系统</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551820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551820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39</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校园文化墙</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769700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769700</w:t>
            </w:r>
          </w:p>
        </w:tc>
      </w:tr>
      <w:tr w:rsidR="0053242C" w:rsidRPr="008D12A1" w:rsidTr="00702F93">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40</w:t>
            </w: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其他</w:t>
            </w:r>
          </w:p>
        </w:tc>
        <w:tc>
          <w:tcPr>
            <w:tcW w:w="2268"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禁毒宣传教室</w:t>
            </w:r>
          </w:p>
        </w:tc>
        <w:tc>
          <w:tcPr>
            <w:tcW w:w="1275"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74900</w:t>
            </w:r>
          </w:p>
        </w:tc>
        <w:tc>
          <w:tcPr>
            <w:tcW w:w="1276" w:type="dxa"/>
          </w:tcPr>
          <w:p w:rsidR="0053242C" w:rsidRPr="008D12A1" w:rsidRDefault="0053242C" w:rsidP="0053242C">
            <w:pPr>
              <w:spacing w:line="360" w:lineRule="auto"/>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74900</w:t>
            </w:r>
          </w:p>
        </w:tc>
      </w:tr>
      <w:tr w:rsidR="0053242C" w:rsidRPr="008D12A1" w:rsidTr="009107A8">
        <w:trPr>
          <w:jc w:val="center"/>
        </w:trPr>
        <w:tc>
          <w:tcPr>
            <w:tcW w:w="534"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1701" w:type="dxa"/>
          </w:tcPr>
          <w:p w:rsidR="0053242C" w:rsidRPr="008D12A1" w:rsidRDefault="0053242C" w:rsidP="0053242C">
            <w:pPr>
              <w:spacing w:line="360" w:lineRule="auto"/>
              <w:rPr>
                <w:rFonts w:asciiTheme="minorEastAsia" w:eastAsiaTheme="minorEastAsia" w:hAnsiTheme="minorEastAsia"/>
                <w:color w:val="000000" w:themeColor="text1"/>
                <w:sz w:val="24"/>
              </w:rPr>
            </w:pPr>
          </w:p>
        </w:tc>
        <w:tc>
          <w:tcPr>
            <w:tcW w:w="2268" w:type="dxa"/>
            <w:vAlign w:val="center"/>
          </w:tcPr>
          <w:p w:rsidR="0053242C" w:rsidRPr="008D12A1" w:rsidRDefault="0053242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合</w:t>
            </w:r>
            <w:r w:rsidR="009107A8">
              <w:rPr>
                <w:rFonts w:asciiTheme="minorEastAsia" w:eastAsiaTheme="minorEastAsia" w:hAnsiTheme="minorEastAsia" w:hint="eastAsia"/>
                <w:color w:val="000000" w:themeColor="text1"/>
                <w:sz w:val="24"/>
              </w:rPr>
              <w:t xml:space="preserve">  </w:t>
            </w:r>
            <w:r w:rsidRPr="008D12A1">
              <w:rPr>
                <w:rFonts w:asciiTheme="minorEastAsia" w:eastAsiaTheme="minorEastAsia" w:hAnsiTheme="minorEastAsia" w:hint="eastAsia"/>
                <w:color w:val="000000" w:themeColor="text1"/>
                <w:sz w:val="24"/>
              </w:rPr>
              <w:t>计</w:t>
            </w:r>
          </w:p>
        </w:tc>
        <w:tc>
          <w:tcPr>
            <w:tcW w:w="1275" w:type="dxa"/>
          </w:tcPr>
          <w:p w:rsidR="0053242C" w:rsidRPr="002B2EEF" w:rsidRDefault="0053242C" w:rsidP="0053242C">
            <w:pPr>
              <w:spacing w:line="360" w:lineRule="auto"/>
              <w:rPr>
                <w:rFonts w:asciiTheme="minorEastAsia" w:eastAsiaTheme="minorEastAsia" w:hAnsiTheme="minorEastAsia"/>
                <w:color w:val="000000" w:themeColor="text1"/>
                <w:sz w:val="24"/>
              </w:rPr>
            </w:pPr>
            <w:r w:rsidRPr="002B2EEF">
              <w:rPr>
                <w:rFonts w:asciiTheme="minorEastAsia" w:eastAsiaTheme="minorEastAsia" w:hAnsiTheme="minorEastAsia" w:hint="eastAsia"/>
                <w:color w:val="000000" w:themeColor="text1"/>
                <w:sz w:val="24"/>
              </w:rPr>
              <w:t>17461609.69</w:t>
            </w:r>
          </w:p>
        </w:tc>
        <w:tc>
          <w:tcPr>
            <w:tcW w:w="1276" w:type="dxa"/>
          </w:tcPr>
          <w:p w:rsidR="0053242C" w:rsidRPr="002B2EEF" w:rsidRDefault="0053242C" w:rsidP="0053242C">
            <w:pPr>
              <w:spacing w:line="360" w:lineRule="auto"/>
              <w:rPr>
                <w:rFonts w:asciiTheme="minorEastAsia" w:eastAsiaTheme="minorEastAsia" w:hAnsiTheme="minorEastAsia"/>
                <w:color w:val="000000" w:themeColor="text1"/>
                <w:sz w:val="24"/>
              </w:rPr>
            </w:pPr>
            <w:r w:rsidRPr="002B2EEF">
              <w:rPr>
                <w:rFonts w:asciiTheme="minorEastAsia" w:eastAsiaTheme="minorEastAsia" w:hAnsiTheme="minorEastAsia" w:hint="eastAsia"/>
                <w:color w:val="000000" w:themeColor="text1"/>
                <w:sz w:val="24"/>
              </w:rPr>
              <w:t>7184041</w:t>
            </w:r>
          </w:p>
        </w:tc>
        <w:tc>
          <w:tcPr>
            <w:tcW w:w="1276" w:type="dxa"/>
          </w:tcPr>
          <w:p w:rsidR="0053242C" w:rsidRPr="002B2EEF" w:rsidRDefault="0053242C" w:rsidP="0053242C">
            <w:pPr>
              <w:spacing w:line="360" w:lineRule="auto"/>
              <w:rPr>
                <w:rFonts w:asciiTheme="minorEastAsia" w:eastAsiaTheme="minorEastAsia" w:hAnsiTheme="minorEastAsia"/>
                <w:color w:val="000000" w:themeColor="text1"/>
                <w:sz w:val="24"/>
              </w:rPr>
            </w:pPr>
            <w:r w:rsidRPr="002B2EEF">
              <w:rPr>
                <w:rFonts w:asciiTheme="minorEastAsia" w:eastAsiaTheme="minorEastAsia" w:hAnsiTheme="minorEastAsia" w:hint="eastAsia"/>
                <w:color w:val="000000" w:themeColor="text1"/>
                <w:sz w:val="24"/>
              </w:rPr>
              <w:t>24645650.69</w:t>
            </w:r>
          </w:p>
        </w:tc>
      </w:tr>
    </w:tbl>
    <w:p w:rsidR="00A2173E" w:rsidRPr="00F20827" w:rsidRDefault="00FE1D58" w:rsidP="00F20827">
      <w:pPr>
        <w:spacing w:line="360" w:lineRule="auto"/>
        <w:ind w:firstLineChars="200" w:firstLine="480"/>
        <w:rPr>
          <w:rFonts w:ascii="宋体" w:hAnsi="宋体" w:cs="宋体"/>
          <w:color w:val="000000" w:themeColor="text1"/>
          <w:kern w:val="0"/>
          <w:sz w:val="24"/>
        </w:rPr>
      </w:pPr>
      <w:r w:rsidRPr="00F20827">
        <w:rPr>
          <w:rFonts w:ascii="宋体" w:hAnsi="宋体" w:cs="宋体"/>
          <w:color w:val="000000" w:themeColor="text1"/>
          <w:kern w:val="0"/>
          <w:sz w:val="24"/>
        </w:rPr>
        <w:t>2</w:t>
      </w:r>
      <w:r w:rsidR="006A2249" w:rsidRPr="00F20827">
        <w:rPr>
          <w:rFonts w:ascii="宋体" w:hAnsi="宋体" w:cs="宋体" w:hint="eastAsia"/>
          <w:color w:val="000000" w:themeColor="text1"/>
          <w:kern w:val="0"/>
          <w:sz w:val="24"/>
        </w:rPr>
        <w:t>．</w:t>
      </w:r>
      <w:r w:rsidR="00A2173E" w:rsidRPr="00F20827">
        <w:rPr>
          <w:rFonts w:ascii="宋体" w:hAnsi="宋体" w:cs="宋体" w:hint="eastAsia"/>
          <w:color w:val="000000" w:themeColor="text1"/>
          <w:kern w:val="0"/>
          <w:sz w:val="24"/>
        </w:rPr>
        <w:t>学校图书馆处于建设规划期，未采购新书，现有纸质馆藏29508册,电</w:t>
      </w:r>
      <w:r w:rsidR="00A2173E" w:rsidRPr="00F20827">
        <w:rPr>
          <w:rFonts w:ascii="宋体" w:hAnsi="宋体" w:cs="宋体" w:hint="eastAsia"/>
          <w:color w:val="000000" w:themeColor="text1"/>
          <w:kern w:val="0"/>
          <w:sz w:val="24"/>
        </w:rPr>
        <w:lastRenderedPageBreak/>
        <w:t>子图书50051册。</w:t>
      </w:r>
    </w:p>
    <w:p w:rsidR="00C6608A" w:rsidRPr="008D12A1" w:rsidRDefault="00FE1D58">
      <w:pPr>
        <w:spacing w:line="360" w:lineRule="auto"/>
        <w:ind w:firstLineChars="147" w:firstLine="413"/>
        <w:rPr>
          <w:b/>
          <w:color w:val="000000" w:themeColor="text1"/>
          <w:sz w:val="28"/>
          <w:szCs w:val="28"/>
        </w:rPr>
      </w:pPr>
      <w:r w:rsidRPr="008D12A1">
        <w:rPr>
          <w:rFonts w:hint="eastAsia"/>
          <w:b/>
          <w:color w:val="000000" w:themeColor="text1"/>
          <w:sz w:val="28"/>
          <w:szCs w:val="28"/>
        </w:rPr>
        <w:t>2</w:t>
      </w:r>
      <w:r w:rsidRPr="008D12A1">
        <w:rPr>
          <w:rFonts w:hint="eastAsia"/>
          <w:b/>
          <w:color w:val="000000" w:themeColor="text1"/>
          <w:sz w:val="28"/>
          <w:szCs w:val="28"/>
        </w:rPr>
        <w:t>学生发展</w:t>
      </w:r>
    </w:p>
    <w:p w:rsidR="00C6608A" w:rsidRPr="008D12A1" w:rsidRDefault="00FE1D58">
      <w:pPr>
        <w:spacing w:line="360" w:lineRule="auto"/>
        <w:ind w:firstLineChars="196" w:firstLine="472"/>
        <w:rPr>
          <w:b/>
          <w:color w:val="000000" w:themeColor="text1"/>
          <w:sz w:val="24"/>
        </w:rPr>
      </w:pPr>
      <w:r w:rsidRPr="008D12A1">
        <w:rPr>
          <w:rFonts w:hint="eastAsia"/>
          <w:b/>
          <w:color w:val="000000" w:themeColor="text1"/>
          <w:sz w:val="24"/>
        </w:rPr>
        <w:t>2.1</w:t>
      </w:r>
      <w:r w:rsidRPr="008D12A1">
        <w:rPr>
          <w:rFonts w:hint="eastAsia"/>
          <w:b/>
          <w:color w:val="000000" w:themeColor="text1"/>
          <w:sz w:val="24"/>
        </w:rPr>
        <w:t>学生素质</w:t>
      </w:r>
    </w:p>
    <w:p w:rsidR="00557A24" w:rsidRPr="00F20827" w:rsidRDefault="00557A24" w:rsidP="00F20827">
      <w:pPr>
        <w:spacing w:line="360" w:lineRule="auto"/>
        <w:ind w:firstLineChars="200" w:firstLine="480"/>
        <w:rPr>
          <w:rFonts w:ascii="宋体" w:hAnsi="宋体" w:cs="宋体"/>
          <w:color w:val="000000" w:themeColor="text1"/>
          <w:kern w:val="0"/>
          <w:sz w:val="24"/>
        </w:rPr>
      </w:pPr>
      <w:r w:rsidRPr="00F20827">
        <w:rPr>
          <w:rFonts w:ascii="宋体" w:hAnsi="宋体" w:cs="宋体" w:hint="eastAsia"/>
          <w:color w:val="000000" w:themeColor="text1"/>
          <w:kern w:val="0"/>
          <w:sz w:val="24"/>
        </w:rPr>
        <w:t>学校积极开展各式各类文艺活动，包括第三十四届校运会暨第四届体育节、组织师生参加2018年福州市中小学合唱比赛，开展校级经典诵读、诗朗诵等竞赛，参加市、省、国中小学生艺术节等活动。学校致力于促进学生德智体美劳全面发展，实现学生综合素质提升，推动学校美育改革发展。</w:t>
      </w:r>
    </w:p>
    <w:p w:rsidR="00557A24" w:rsidRPr="006948CF" w:rsidRDefault="00557A24" w:rsidP="006948CF">
      <w:pPr>
        <w:spacing w:line="560" w:lineRule="exact"/>
        <w:jc w:val="center"/>
        <w:rPr>
          <w:rFonts w:asciiTheme="minorEastAsia" w:eastAsiaTheme="minorEastAsia" w:hAnsiTheme="minorEastAsia" w:cs="宋体"/>
          <w:b/>
          <w:bCs/>
          <w:color w:val="000000" w:themeColor="text1"/>
          <w:kern w:val="0"/>
          <w:sz w:val="24"/>
        </w:rPr>
      </w:pPr>
      <w:r w:rsidRPr="006948CF">
        <w:rPr>
          <w:rFonts w:asciiTheme="minorEastAsia" w:eastAsiaTheme="minorEastAsia" w:hAnsiTheme="minorEastAsia" w:cs="宋体" w:hint="eastAsia"/>
          <w:b/>
          <w:bCs/>
          <w:color w:val="000000" w:themeColor="text1"/>
          <w:kern w:val="0"/>
          <w:sz w:val="24"/>
        </w:rPr>
        <w:t>表</w:t>
      </w:r>
      <w:r w:rsidR="00D737E1" w:rsidRPr="006948CF">
        <w:rPr>
          <w:rFonts w:asciiTheme="minorEastAsia" w:eastAsiaTheme="minorEastAsia" w:hAnsiTheme="minorEastAsia" w:cs="宋体" w:hint="eastAsia"/>
          <w:b/>
          <w:bCs/>
          <w:color w:val="000000" w:themeColor="text1"/>
          <w:kern w:val="0"/>
          <w:sz w:val="24"/>
        </w:rPr>
        <w:t>5</w:t>
      </w:r>
      <w:r w:rsidRPr="006948CF">
        <w:rPr>
          <w:rFonts w:asciiTheme="minorEastAsia" w:eastAsiaTheme="minorEastAsia" w:hAnsiTheme="minorEastAsia" w:cs="宋体" w:hint="eastAsia"/>
          <w:b/>
          <w:bCs/>
          <w:color w:val="000000" w:themeColor="text1"/>
          <w:kern w:val="0"/>
          <w:sz w:val="24"/>
        </w:rPr>
        <w:t xml:space="preserve"> 201</w:t>
      </w:r>
      <w:r w:rsidR="007835BD" w:rsidRPr="006948CF">
        <w:rPr>
          <w:rFonts w:asciiTheme="minorEastAsia" w:eastAsiaTheme="minorEastAsia" w:hAnsiTheme="minorEastAsia" w:cs="宋体" w:hint="eastAsia"/>
          <w:b/>
          <w:bCs/>
          <w:color w:val="000000" w:themeColor="text1"/>
          <w:kern w:val="0"/>
          <w:sz w:val="24"/>
        </w:rPr>
        <w:t>8</w:t>
      </w:r>
      <w:r w:rsidRPr="006948CF">
        <w:rPr>
          <w:rFonts w:asciiTheme="minorEastAsia" w:eastAsiaTheme="minorEastAsia" w:hAnsiTheme="minorEastAsia" w:cs="宋体" w:hint="eastAsia"/>
          <w:b/>
          <w:bCs/>
          <w:color w:val="000000" w:themeColor="text1"/>
          <w:kern w:val="0"/>
          <w:sz w:val="24"/>
        </w:rPr>
        <w:t>-201</w:t>
      </w:r>
      <w:r w:rsidR="007835BD" w:rsidRPr="006948CF">
        <w:rPr>
          <w:rFonts w:asciiTheme="minorEastAsia" w:eastAsiaTheme="minorEastAsia" w:hAnsiTheme="minorEastAsia" w:cs="宋体" w:hint="eastAsia"/>
          <w:b/>
          <w:bCs/>
          <w:color w:val="000000" w:themeColor="text1"/>
          <w:kern w:val="0"/>
          <w:sz w:val="24"/>
        </w:rPr>
        <w:t>9</w:t>
      </w:r>
      <w:r w:rsidRPr="006948CF">
        <w:rPr>
          <w:rFonts w:asciiTheme="minorEastAsia" w:eastAsiaTheme="minorEastAsia" w:hAnsiTheme="minorEastAsia" w:cs="宋体" w:hint="eastAsia"/>
          <w:b/>
          <w:bCs/>
          <w:color w:val="000000" w:themeColor="text1"/>
          <w:kern w:val="0"/>
          <w:sz w:val="24"/>
        </w:rPr>
        <w:t>学年学生文化课、专业技能、体质测评合格率一览表</w:t>
      </w:r>
    </w:p>
    <w:tbl>
      <w:tblPr>
        <w:tblW w:w="8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5"/>
        <w:gridCol w:w="1912"/>
        <w:gridCol w:w="2231"/>
        <w:gridCol w:w="2550"/>
      </w:tblGrid>
      <w:tr w:rsidR="00557A24" w:rsidRPr="007835BD" w:rsidTr="006948CF">
        <w:trPr>
          <w:trHeight w:val="434"/>
          <w:jc w:val="center"/>
        </w:trPr>
        <w:tc>
          <w:tcPr>
            <w:tcW w:w="1595" w:type="dxa"/>
            <w:tcBorders>
              <w:top w:val="single" w:sz="4" w:space="0" w:color="auto"/>
              <w:left w:val="single" w:sz="4" w:space="0" w:color="auto"/>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年份</w:t>
            </w:r>
          </w:p>
        </w:tc>
        <w:tc>
          <w:tcPr>
            <w:tcW w:w="1912"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文化课合格率</w:t>
            </w:r>
          </w:p>
        </w:tc>
        <w:tc>
          <w:tcPr>
            <w:tcW w:w="2231"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专业技能合格率</w:t>
            </w:r>
          </w:p>
        </w:tc>
        <w:tc>
          <w:tcPr>
            <w:tcW w:w="2550"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体质测评合格率</w:t>
            </w:r>
          </w:p>
        </w:tc>
      </w:tr>
      <w:tr w:rsidR="00557A24" w:rsidRPr="007835BD" w:rsidTr="006948CF">
        <w:trPr>
          <w:trHeight w:val="427"/>
          <w:jc w:val="center"/>
        </w:trPr>
        <w:tc>
          <w:tcPr>
            <w:tcW w:w="1595" w:type="dxa"/>
            <w:tcBorders>
              <w:top w:val="single" w:sz="4" w:space="0" w:color="auto"/>
              <w:left w:val="single" w:sz="4" w:space="0" w:color="auto"/>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2017-2018</w:t>
            </w:r>
          </w:p>
        </w:tc>
        <w:tc>
          <w:tcPr>
            <w:tcW w:w="1912"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92.3%</w:t>
            </w:r>
          </w:p>
        </w:tc>
        <w:tc>
          <w:tcPr>
            <w:tcW w:w="2231"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90.2%</w:t>
            </w:r>
          </w:p>
        </w:tc>
        <w:tc>
          <w:tcPr>
            <w:tcW w:w="2550"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91.5%</w:t>
            </w:r>
          </w:p>
        </w:tc>
      </w:tr>
      <w:tr w:rsidR="00557A24" w:rsidRPr="007835BD" w:rsidTr="006948CF">
        <w:trPr>
          <w:trHeight w:val="489"/>
          <w:jc w:val="center"/>
        </w:trPr>
        <w:tc>
          <w:tcPr>
            <w:tcW w:w="1595" w:type="dxa"/>
            <w:tcBorders>
              <w:top w:val="single" w:sz="4" w:space="0" w:color="auto"/>
              <w:left w:val="single" w:sz="4" w:space="0" w:color="auto"/>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2018-2019</w:t>
            </w:r>
          </w:p>
        </w:tc>
        <w:tc>
          <w:tcPr>
            <w:tcW w:w="1912"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94.44%</w:t>
            </w:r>
          </w:p>
        </w:tc>
        <w:tc>
          <w:tcPr>
            <w:tcW w:w="2231"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93.02%</w:t>
            </w:r>
          </w:p>
        </w:tc>
        <w:tc>
          <w:tcPr>
            <w:tcW w:w="2550" w:type="dxa"/>
            <w:tcBorders>
              <w:top w:val="single" w:sz="4" w:space="0" w:color="auto"/>
              <w:left w:val="nil"/>
              <w:bottom w:val="single" w:sz="4" w:space="0" w:color="auto"/>
              <w:right w:val="single" w:sz="4" w:space="0" w:color="auto"/>
            </w:tcBorders>
            <w:vAlign w:val="center"/>
          </w:tcPr>
          <w:p w:rsidR="00557A24" w:rsidRPr="007835BD" w:rsidRDefault="00557A24" w:rsidP="00557A24">
            <w:pPr>
              <w:widowControl/>
              <w:jc w:val="center"/>
              <w:rPr>
                <w:rFonts w:asciiTheme="minorEastAsia" w:eastAsiaTheme="minorEastAsia" w:hAnsiTheme="minorEastAsia" w:cs="宋体"/>
                <w:kern w:val="0"/>
                <w:sz w:val="24"/>
              </w:rPr>
            </w:pPr>
            <w:r w:rsidRPr="007835BD">
              <w:rPr>
                <w:rFonts w:asciiTheme="minorEastAsia" w:eastAsiaTheme="minorEastAsia" w:hAnsiTheme="minorEastAsia" w:cs="宋体" w:hint="eastAsia"/>
                <w:kern w:val="0"/>
                <w:sz w:val="24"/>
              </w:rPr>
              <w:t>98.99%</w:t>
            </w:r>
          </w:p>
        </w:tc>
      </w:tr>
    </w:tbl>
    <w:p w:rsidR="00DD33DC" w:rsidRPr="00F20827" w:rsidRDefault="00557A24" w:rsidP="00F20827">
      <w:pPr>
        <w:spacing w:line="360" w:lineRule="auto"/>
        <w:ind w:firstLineChars="200" w:firstLine="480"/>
        <w:rPr>
          <w:rFonts w:ascii="宋体" w:hAnsi="宋体" w:cs="宋体"/>
          <w:color w:val="000000" w:themeColor="text1"/>
          <w:kern w:val="0"/>
          <w:sz w:val="24"/>
        </w:rPr>
      </w:pPr>
      <w:r w:rsidRPr="00F20827">
        <w:rPr>
          <w:rFonts w:ascii="宋体" w:hAnsi="宋体" w:cs="宋体" w:hint="eastAsia"/>
          <w:color w:val="000000" w:themeColor="text1"/>
          <w:kern w:val="0"/>
          <w:sz w:val="24"/>
        </w:rPr>
        <w:t>学校贯彻《福建省人民政府关于加快发展现代职业教育的若干意见》（闽政〔2015〕46号）、《福建省人民政府关于印发福建省深化考试招生制度改革实施方案的通知》（闽政〔2016〕20号）、《福建省教育厅关于印发福建省中等职业学校学生学业水平考试实施办法（试行）和福建省中等职业学校学生综合素质评价实施办法（试行）的通知》（闽教职成〔2016〕56号）等文件精神，根据《福建省教育考试院关于做好2019年中等职业学校学生学业水平考试报名工作的通知（闽考院会〔2019〕3号）》文件要求，2017年由省教育厅统一组织实施全省中职学校学生学业水平考试。2018-2019学年，学业水平考试工作全面铺开，2019年6月，学校2018级895名学生参加福建省计算机学业水平考试，考试合格率达95.75%。2017级846名学生参与学业水平考试公共基础知识和专业基础知识测试,考试合格率均达到90%以上。</w:t>
      </w:r>
    </w:p>
    <w:p w:rsidR="00557A24" w:rsidRPr="008D12A1" w:rsidRDefault="00D737E1" w:rsidP="006948CF">
      <w:pPr>
        <w:spacing w:line="560" w:lineRule="exact"/>
        <w:jc w:val="center"/>
        <w:rPr>
          <w:rFonts w:asciiTheme="minorEastAsia" w:eastAsiaTheme="minorEastAsia" w:hAnsiTheme="minorEastAsia" w:cs="宋体"/>
          <w:b/>
          <w:bCs/>
          <w:color w:val="000000" w:themeColor="text1"/>
          <w:kern w:val="0"/>
          <w:sz w:val="24"/>
        </w:rPr>
      </w:pPr>
      <w:r w:rsidRPr="008D12A1">
        <w:rPr>
          <w:rFonts w:asciiTheme="minorEastAsia" w:eastAsiaTheme="minorEastAsia" w:hAnsiTheme="minorEastAsia" w:cs="宋体" w:hint="eastAsia"/>
          <w:b/>
          <w:bCs/>
          <w:color w:val="000000" w:themeColor="text1"/>
          <w:kern w:val="0"/>
          <w:sz w:val="24"/>
        </w:rPr>
        <w:t xml:space="preserve">表6  </w:t>
      </w:r>
      <w:r w:rsidR="00557A24" w:rsidRPr="008D12A1">
        <w:rPr>
          <w:rFonts w:asciiTheme="minorEastAsia" w:eastAsiaTheme="minorEastAsia" w:hAnsiTheme="minorEastAsia" w:cs="宋体" w:hint="eastAsia"/>
          <w:b/>
          <w:bCs/>
          <w:color w:val="000000" w:themeColor="text1"/>
          <w:kern w:val="0"/>
          <w:sz w:val="24"/>
        </w:rPr>
        <w:t>2018年中等职业学校学生专业技能抽查工作测试情况统计</w:t>
      </w: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2"/>
        <w:gridCol w:w="2643"/>
        <w:gridCol w:w="1348"/>
        <w:gridCol w:w="567"/>
        <w:gridCol w:w="593"/>
        <w:gridCol w:w="674"/>
        <w:gridCol w:w="620"/>
        <w:gridCol w:w="459"/>
      </w:tblGrid>
      <w:tr w:rsidR="00557A24" w:rsidRPr="008D12A1" w:rsidTr="00123F56">
        <w:trPr>
          <w:trHeight w:val="759"/>
          <w:jc w:val="center"/>
        </w:trPr>
        <w:tc>
          <w:tcPr>
            <w:tcW w:w="1222" w:type="dxa"/>
            <w:vMerge w:val="restart"/>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年级</w:t>
            </w:r>
          </w:p>
        </w:tc>
        <w:tc>
          <w:tcPr>
            <w:tcW w:w="2643" w:type="dxa"/>
            <w:vMerge w:val="restart"/>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学科</w:t>
            </w:r>
          </w:p>
        </w:tc>
        <w:tc>
          <w:tcPr>
            <w:tcW w:w="1348" w:type="dxa"/>
            <w:vMerge w:val="restart"/>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考试人数</w:t>
            </w:r>
          </w:p>
        </w:tc>
        <w:tc>
          <w:tcPr>
            <w:tcW w:w="2913" w:type="dxa"/>
            <w:gridSpan w:val="5"/>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成绩</w:t>
            </w:r>
          </w:p>
        </w:tc>
      </w:tr>
      <w:tr w:rsidR="00557A24" w:rsidRPr="008D12A1" w:rsidTr="00123F56">
        <w:trPr>
          <w:trHeight w:val="255"/>
          <w:jc w:val="center"/>
        </w:trPr>
        <w:tc>
          <w:tcPr>
            <w:tcW w:w="1222" w:type="dxa"/>
            <w:vMerge/>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p>
        </w:tc>
        <w:tc>
          <w:tcPr>
            <w:tcW w:w="2643" w:type="dxa"/>
            <w:vMerge/>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p>
        </w:tc>
        <w:tc>
          <w:tcPr>
            <w:tcW w:w="1348" w:type="dxa"/>
            <w:vMerge/>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p>
        </w:tc>
        <w:tc>
          <w:tcPr>
            <w:tcW w:w="567"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A</w:t>
            </w:r>
          </w:p>
        </w:tc>
        <w:tc>
          <w:tcPr>
            <w:tcW w:w="593"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B</w:t>
            </w:r>
          </w:p>
        </w:tc>
        <w:tc>
          <w:tcPr>
            <w:tcW w:w="674"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C</w:t>
            </w:r>
          </w:p>
        </w:tc>
        <w:tc>
          <w:tcPr>
            <w:tcW w:w="620"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D</w:t>
            </w:r>
          </w:p>
        </w:tc>
        <w:tc>
          <w:tcPr>
            <w:tcW w:w="459"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E</w:t>
            </w:r>
          </w:p>
        </w:tc>
      </w:tr>
      <w:tr w:rsidR="00557A24" w:rsidRPr="008D12A1" w:rsidTr="00123F56">
        <w:trPr>
          <w:trHeight w:val="179"/>
          <w:jc w:val="center"/>
        </w:trPr>
        <w:tc>
          <w:tcPr>
            <w:tcW w:w="1222"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2018级</w:t>
            </w:r>
          </w:p>
        </w:tc>
        <w:tc>
          <w:tcPr>
            <w:tcW w:w="2643"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计算机应用基础</w:t>
            </w:r>
          </w:p>
        </w:tc>
        <w:tc>
          <w:tcPr>
            <w:tcW w:w="1348"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895</w:t>
            </w:r>
          </w:p>
        </w:tc>
        <w:tc>
          <w:tcPr>
            <w:tcW w:w="567"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59</w:t>
            </w:r>
          </w:p>
        </w:tc>
        <w:tc>
          <w:tcPr>
            <w:tcW w:w="593"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365</w:t>
            </w:r>
          </w:p>
        </w:tc>
        <w:tc>
          <w:tcPr>
            <w:tcW w:w="674"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310</w:t>
            </w:r>
          </w:p>
        </w:tc>
        <w:tc>
          <w:tcPr>
            <w:tcW w:w="620"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123</w:t>
            </w:r>
          </w:p>
        </w:tc>
        <w:tc>
          <w:tcPr>
            <w:tcW w:w="459"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38</w:t>
            </w:r>
          </w:p>
        </w:tc>
      </w:tr>
      <w:tr w:rsidR="00557A24" w:rsidRPr="008D12A1" w:rsidTr="00123F56">
        <w:trPr>
          <w:trHeight w:val="179"/>
          <w:jc w:val="center"/>
        </w:trPr>
        <w:tc>
          <w:tcPr>
            <w:tcW w:w="1222"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2017级</w:t>
            </w:r>
          </w:p>
        </w:tc>
        <w:tc>
          <w:tcPr>
            <w:tcW w:w="2643"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公共基础知识</w:t>
            </w:r>
          </w:p>
        </w:tc>
        <w:tc>
          <w:tcPr>
            <w:tcW w:w="1348"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846</w:t>
            </w:r>
          </w:p>
        </w:tc>
        <w:tc>
          <w:tcPr>
            <w:tcW w:w="567"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39</w:t>
            </w:r>
          </w:p>
        </w:tc>
        <w:tc>
          <w:tcPr>
            <w:tcW w:w="593"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266</w:t>
            </w:r>
          </w:p>
        </w:tc>
        <w:tc>
          <w:tcPr>
            <w:tcW w:w="674"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315</w:t>
            </w:r>
          </w:p>
        </w:tc>
        <w:tc>
          <w:tcPr>
            <w:tcW w:w="620"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179</w:t>
            </w:r>
          </w:p>
        </w:tc>
        <w:tc>
          <w:tcPr>
            <w:tcW w:w="459"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47</w:t>
            </w:r>
          </w:p>
        </w:tc>
      </w:tr>
      <w:tr w:rsidR="00557A24" w:rsidRPr="008D12A1" w:rsidTr="00123F56">
        <w:trPr>
          <w:trHeight w:val="179"/>
          <w:jc w:val="center"/>
        </w:trPr>
        <w:tc>
          <w:tcPr>
            <w:tcW w:w="1222"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2017级</w:t>
            </w:r>
          </w:p>
        </w:tc>
        <w:tc>
          <w:tcPr>
            <w:tcW w:w="2643"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专业基础知识</w:t>
            </w:r>
          </w:p>
        </w:tc>
        <w:tc>
          <w:tcPr>
            <w:tcW w:w="1348"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846</w:t>
            </w:r>
          </w:p>
        </w:tc>
        <w:tc>
          <w:tcPr>
            <w:tcW w:w="567"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37</w:t>
            </w:r>
          </w:p>
        </w:tc>
        <w:tc>
          <w:tcPr>
            <w:tcW w:w="593"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242</w:t>
            </w:r>
          </w:p>
        </w:tc>
        <w:tc>
          <w:tcPr>
            <w:tcW w:w="674"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319</w:t>
            </w:r>
          </w:p>
        </w:tc>
        <w:tc>
          <w:tcPr>
            <w:tcW w:w="620"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195</w:t>
            </w:r>
          </w:p>
        </w:tc>
        <w:tc>
          <w:tcPr>
            <w:tcW w:w="459" w:type="dxa"/>
            <w:vAlign w:val="center"/>
          </w:tcPr>
          <w:p w:rsidR="00557A24" w:rsidRPr="008D12A1" w:rsidRDefault="00557A24" w:rsidP="00123F56">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53</w:t>
            </w:r>
          </w:p>
        </w:tc>
      </w:tr>
    </w:tbl>
    <w:p w:rsidR="00DD33DC" w:rsidRPr="00F20827" w:rsidRDefault="00557A24" w:rsidP="00F20827">
      <w:pPr>
        <w:spacing w:line="360" w:lineRule="auto"/>
        <w:ind w:firstLineChars="200" w:firstLine="480"/>
        <w:rPr>
          <w:rFonts w:ascii="宋体" w:hAnsi="宋体" w:cs="宋体"/>
          <w:color w:val="000000" w:themeColor="text1"/>
          <w:kern w:val="0"/>
          <w:sz w:val="24"/>
        </w:rPr>
      </w:pPr>
      <w:r w:rsidRPr="00F20827">
        <w:rPr>
          <w:rFonts w:ascii="宋体" w:hAnsi="宋体" w:cs="宋体" w:hint="eastAsia"/>
          <w:color w:val="000000" w:themeColor="text1"/>
          <w:kern w:val="0"/>
          <w:sz w:val="24"/>
        </w:rPr>
        <w:lastRenderedPageBreak/>
        <w:t>2018-2019学年，2016级共计160位同学参加2019年春季高职招考，11位同学参加2019年夏季高考，50位同学参加高职扩招。共计升学179人，其中，本科录取7人，专科录取172人。</w:t>
      </w:r>
    </w:p>
    <w:p w:rsidR="00557A24" w:rsidRPr="008D12A1" w:rsidRDefault="00D737E1" w:rsidP="00557A24">
      <w:pPr>
        <w:spacing w:line="560" w:lineRule="exact"/>
        <w:jc w:val="center"/>
        <w:rPr>
          <w:rFonts w:asciiTheme="minorEastAsia" w:eastAsiaTheme="minorEastAsia" w:hAnsiTheme="minorEastAsia" w:cs="宋体"/>
          <w:b/>
          <w:bCs/>
          <w:color w:val="000000" w:themeColor="text1"/>
          <w:kern w:val="0"/>
          <w:sz w:val="24"/>
        </w:rPr>
      </w:pPr>
      <w:r w:rsidRPr="008D12A1">
        <w:rPr>
          <w:rFonts w:asciiTheme="minorEastAsia" w:eastAsiaTheme="minorEastAsia" w:hAnsiTheme="minorEastAsia" w:cs="宋体" w:hint="eastAsia"/>
          <w:b/>
          <w:bCs/>
          <w:color w:val="000000" w:themeColor="text1"/>
          <w:kern w:val="0"/>
          <w:sz w:val="24"/>
        </w:rPr>
        <w:t xml:space="preserve">表7  </w:t>
      </w:r>
      <w:r w:rsidR="00557A24" w:rsidRPr="008D12A1">
        <w:rPr>
          <w:rFonts w:asciiTheme="minorEastAsia" w:eastAsiaTheme="minorEastAsia" w:hAnsiTheme="minorEastAsia" w:cs="宋体" w:hint="eastAsia"/>
          <w:b/>
          <w:bCs/>
          <w:color w:val="000000" w:themeColor="text1"/>
          <w:kern w:val="0"/>
          <w:sz w:val="24"/>
        </w:rPr>
        <w:t>2018-2019学年学生升学情况一览表</w:t>
      </w:r>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9"/>
        <w:gridCol w:w="1695"/>
        <w:gridCol w:w="1425"/>
        <w:gridCol w:w="1170"/>
        <w:gridCol w:w="1260"/>
        <w:gridCol w:w="1340"/>
      </w:tblGrid>
      <w:tr w:rsidR="00557A24" w:rsidRPr="008D12A1" w:rsidTr="00557A24">
        <w:trPr>
          <w:trHeight w:val="179"/>
          <w:jc w:val="center"/>
        </w:trPr>
        <w:tc>
          <w:tcPr>
            <w:tcW w:w="1379"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学年</w:t>
            </w:r>
          </w:p>
        </w:tc>
        <w:tc>
          <w:tcPr>
            <w:tcW w:w="1695"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参加高考招考人数（含春夏高考、扩招）</w:t>
            </w:r>
          </w:p>
        </w:tc>
        <w:tc>
          <w:tcPr>
            <w:tcW w:w="1425"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本科录取人数</w:t>
            </w:r>
          </w:p>
        </w:tc>
        <w:tc>
          <w:tcPr>
            <w:tcW w:w="117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本科录取率</w:t>
            </w:r>
          </w:p>
        </w:tc>
        <w:tc>
          <w:tcPr>
            <w:tcW w:w="126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专科录取人数</w:t>
            </w:r>
          </w:p>
        </w:tc>
        <w:tc>
          <w:tcPr>
            <w:tcW w:w="134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专科录取率</w:t>
            </w:r>
          </w:p>
        </w:tc>
      </w:tr>
      <w:tr w:rsidR="00557A24" w:rsidRPr="008D12A1" w:rsidTr="00557A24">
        <w:trPr>
          <w:trHeight w:val="179"/>
          <w:jc w:val="center"/>
        </w:trPr>
        <w:tc>
          <w:tcPr>
            <w:tcW w:w="1379"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2017-2018</w:t>
            </w:r>
          </w:p>
        </w:tc>
        <w:tc>
          <w:tcPr>
            <w:tcW w:w="1695"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147</w:t>
            </w:r>
          </w:p>
        </w:tc>
        <w:tc>
          <w:tcPr>
            <w:tcW w:w="1425"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0</w:t>
            </w:r>
          </w:p>
        </w:tc>
        <w:tc>
          <w:tcPr>
            <w:tcW w:w="117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0</w:t>
            </w:r>
          </w:p>
        </w:tc>
        <w:tc>
          <w:tcPr>
            <w:tcW w:w="126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100</w:t>
            </w:r>
          </w:p>
        </w:tc>
        <w:tc>
          <w:tcPr>
            <w:tcW w:w="134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68.03%</w:t>
            </w:r>
          </w:p>
        </w:tc>
      </w:tr>
      <w:tr w:rsidR="00557A24" w:rsidRPr="008D12A1" w:rsidTr="00557A24">
        <w:trPr>
          <w:trHeight w:val="179"/>
          <w:jc w:val="center"/>
        </w:trPr>
        <w:tc>
          <w:tcPr>
            <w:tcW w:w="1379"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2018-2019</w:t>
            </w:r>
          </w:p>
        </w:tc>
        <w:tc>
          <w:tcPr>
            <w:tcW w:w="1695"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221</w:t>
            </w:r>
          </w:p>
        </w:tc>
        <w:tc>
          <w:tcPr>
            <w:tcW w:w="1425"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7</w:t>
            </w:r>
          </w:p>
        </w:tc>
        <w:tc>
          <w:tcPr>
            <w:tcW w:w="117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3%</w:t>
            </w:r>
          </w:p>
        </w:tc>
        <w:tc>
          <w:tcPr>
            <w:tcW w:w="126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172</w:t>
            </w:r>
          </w:p>
        </w:tc>
        <w:tc>
          <w:tcPr>
            <w:tcW w:w="1340" w:type="dxa"/>
            <w:vAlign w:val="center"/>
          </w:tcPr>
          <w:p w:rsidR="00557A24" w:rsidRPr="008D12A1" w:rsidRDefault="00557A24" w:rsidP="00557A24">
            <w:pPr>
              <w:spacing w:line="360" w:lineRule="auto"/>
              <w:jc w:val="center"/>
              <w:rPr>
                <w:rFonts w:asciiTheme="minorEastAsia" w:eastAsiaTheme="minorEastAsia" w:hAnsiTheme="minorEastAsia" w:cs="宋体"/>
                <w:color w:val="000000" w:themeColor="text1"/>
                <w:kern w:val="0"/>
                <w:sz w:val="24"/>
              </w:rPr>
            </w:pPr>
            <w:r w:rsidRPr="008D12A1">
              <w:rPr>
                <w:rFonts w:asciiTheme="minorEastAsia" w:eastAsiaTheme="minorEastAsia" w:hAnsiTheme="minorEastAsia" w:cs="宋体" w:hint="eastAsia"/>
                <w:color w:val="000000" w:themeColor="text1"/>
                <w:kern w:val="0"/>
                <w:sz w:val="24"/>
              </w:rPr>
              <w:t>77.83%</w:t>
            </w:r>
          </w:p>
        </w:tc>
      </w:tr>
    </w:tbl>
    <w:p w:rsidR="00C6608A" w:rsidRPr="008D12A1" w:rsidRDefault="00C6608A">
      <w:pPr>
        <w:spacing w:line="360" w:lineRule="auto"/>
        <w:ind w:firstLineChars="200" w:firstLine="482"/>
        <w:rPr>
          <w:rFonts w:asciiTheme="minorEastAsia" w:eastAsiaTheme="minorEastAsia" w:hAnsiTheme="minorEastAsia"/>
          <w:b/>
          <w:color w:val="000000" w:themeColor="text1"/>
          <w:sz w:val="24"/>
        </w:rPr>
      </w:pPr>
    </w:p>
    <w:p w:rsidR="00C6608A" w:rsidRPr="008D12A1" w:rsidRDefault="00FE1D58">
      <w:pPr>
        <w:spacing w:line="360" w:lineRule="auto"/>
        <w:ind w:firstLineChars="200" w:firstLine="482"/>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2.2在校体验</w:t>
      </w:r>
    </w:p>
    <w:p w:rsidR="00C6608A" w:rsidRPr="008D12A1" w:rsidRDefault="00FE1D58">
      <w:pPr>
        <w:spacing w:line="360" w:lineRule="auto"/>
        <w:ind w:firstLineChars="200" w:firstLine="480"/>
        <w:rPr>
          <w:rFonts w:ascii="宋体" w:hAnsi="宋体" w:cs="宋体"/>
          <w:color w:val="000000" w:themeColor="text1"/>
          <w:kern w:val="0"/>
          <w:sz w:val="24"/>
        </w:rPr>
      </w:pPr>
      <w:r w:rsidRPr="008D12A1">
        <w:rPr>
          <w:rFonts w:ascii="宋体" w:hAnsi="宋体" w:cs="宋体" w:hint="eastAsia"/>
          <w:color w:val="000000" w:themeColor="text1"/>
          <w:kern w:val="0"/>
          <w:sz w:val="24"/>
        </w:rPr>
        <w:t>在校体验主要包括理论学习满意度、专业学习满意度、实习实</w:t>
      </w:r>
      <w:proofErr w:type="gramStart"/>
      <w:r w:rsidRPr="008D12A1">
        <w:rPr>
          <w:rFonts w:ascii="宋体" w:hAnsi="宋体" w:cs="宋体" w:hint="eastAsia"/>
          <w:color w:val="000000" w:themeColor="text1"/>
          <w:kern w:val="0"/>
          <w:sz w:val="24"/>
        </w:rPr>
        <w:t>训满意</w:t>
      </w:r>
      <w:proofErr w:type="gramEnd"/>
      <w:r w:rsidRPr="008D12A1">
        <w:rPr>
          <w:rFonts w:ascii="宋体" w:hAnsi="宋体" w:cs="宋体" w:hint="eastAsia"/>
          <w:color w:val="000000" w:themeColor="text1"/>
          <w:kern w:val="0"/>
          <w:sz w:val="24"/>
        </w:rPr>
        <w:t>度、校园文化与社团活动满意度、生活满意度、校园安全满意度、毕业生对学校满意度等。从相关的问卷调查结果来看，学校学生的在校体验满意度是比较高。</w:t>
      </w:r>
    </w:p>
    <w:p w:rsidR="00DD33DC" w:rsidRPr="008D12A1" w:rsidRDefault="00FE1D58" w:rsidP="00F40632">
      <w:pPr>
        <w:spacing w:line="360" w:lineRule="auto"/>
        <w:jc w:val="center"/>
        <w:rPr>
          <w:rFonts w:asciiTheme="minorEastAsia" w:eastAsiaTheme="minorEastAsia" w:hAnsiTheme="minorEastAsia" w:cs="宋体"/>
          <w:b/>
          <w:color w:val="000000" w:themeColor="text1"/>
          <w:kern w:val="0"/>
          <w:sz w:val="24"/>
        </w:rPr>
      </w:pPr>
      <w:r w:rsidRPr="008D12A1">
        <w:rPr>
          <w:rFonts w:asciiTheme="minorEastAsia" w:eastAsiaTheme="minorEastAsia" w:hAnsiTheme="minorEastAsia" w:cs="宋体" w:hint="eastAsia"/>
          <w:b/>
          <w:color w:val="000000" w:themeColor="text1"/>
          <w:kern w:val="0"/>
          <w:sz w:val="24"/>
        </w:rPr>
        <w:t>表8   201</w:t>
      </w:r>
      <w:r w:rsidR="00DD33DC" w:rsidRPr="008D12A1">
        <w:rPr>
          <w:rFonts w:asciiTheme="minorEastAsia" w:eastAsiaTheme="minorEastAsia" w:hAnsiTheme="minorEastAsia" w:cs="宋体"/>
          <w:b/>
          <w:color w:val="000000" w:themeColor="text1"/>
          <w:kern w:val="0"/>
          <w:sz w:val="24"/>
        </w:rPr>
        <w:t>8</w:t>
      </w:r>
      <w:r w:rsidRPr="008D12A1">
        <w:rPr>
          <w:rFonts w:asciiTheme="minorEastAsia" w:eastAsiaTheme="minorEastAsia" w:hAnsiTheme="minorEastAsia" w:cs="宋体" w:hint="eastAsia"/>
          <w:b/>
          <w:color w:val="000000" w:themeColor="text1"/>
          <w:kern w:val="0"/>
          <w:sz w:val="24"/>
        </w:rPr>
        <w:t>-201</w:t>
      </w:r>
      <w:r w:rsidR="00DD33DC" w:rsidRPr="008D12A1">
        <w:rPr>
          <w:rFonts w:asciiTheme="minorEastAsia" w:eastAsiaTheme="minorEastAsia" w:hAnsiTheme="minorEastAsia" w:cs="宋体"/>
          <w:b/>
          <w:color w:val="000000" w:themeColor="text1"/>
          <w:kern w:val="0"/>
          <w:sz w:val="24"/>
        </w:rPr>
        <w:t>9</w:t>
      </w:r>
      <w:r w:rsidRPr="008D12A1">
        <w:rPr>
          <w:rFonts w:asciiTheme="minorEastAsia" w:eastAsiaTheme="minorEastAsia" w:hAnsiTheme="minorEastAsia" w:cs="宋体" w:hint="eastAsia"/>
          <w:b/>
          <w:color w:val="000000" w:themeColor="text1"/>
          <w:kern w:val="0"/>
          <w:sz w:val="24"/>
        </w:rPr>
        <w:t>学年学校学生的在校体验满意度一览表</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86"/>
        <w:gridCol w:w="992"/>
        <w:gridCol w:w="993"/>
        <w:gridCol w:w="850"/>
        <w:gridCol w:w="957"/>
        <w:gridCol w:w="850"/>
        <w:gridCol w:w="709"/>
        <w:gridCol w:w="851"/>
      </w:tblGrid>
      <w:tr w:rsidR="00C6608A" w:rsidRPr="008D12A1" w:rsidTr="009107A8">
        <w:trPr>
          <w:jc w:val="center"/>
        </w:trPr>
        <w:tc>
          <w:tcPr>
            <w:tcW w:w="1242" w:type="dxa"/>
            <w:tcBorders>
              <w:tl2br w:val="single" w:sz="4" w:space="0" w:color="auto"/>
            </w:tcBorders>
          </w:tcPr>
          <w:p w:rsidR="00C6608A" w:rsidRPr="008D12A1" w:rsidRDefault="00C6608A" w:rsidP="009107A8">
            <w:pPr>
              <w:spacing w:line="360" w:lineRule="auto"/>
              <w:jc w:val="center"/>
              <w:rPr>
                <w:rFonts w:asciiTheme="minorEastAsia" w:eastAsiaTheme="minorEastAsia" w:hAnsiTheme="minorEastAsia"/>
                <w:color w:val="000000" w:themeColor="text1"/>
                <w:sz w:val="24"/>
              </w:rPr>
            </w:pPr>
          </w:p>
          <w:p w:rsidR="00C6608A" w:rsidRPr="008D12A1" w:rsidRDefault="00C6608A" w:rsidP="009107A8">
            <w:pPr>
              <w:spacing w:line="360" w:lineRule="auto"/>
              <w:jc w:val="center"/>
              <w:rPr>
                <w:rFonts w:asciiTheme="minorEastAsia" w:eastAsiaTheme="minorEastAsia" w:hAnsiTheme="minorEastAsia"/>
                <w:color w:val="000000" w:themeColor="text1"/>
                <w:sz w:val="24"/>
              </w:rPr>
            </w:pPr>
          </w:p>
          <w:p w:rsidR="00C6608A" w:rsidRPr="008D12A1" w:rsidRDefault="00C6608A" w:rsidP="009107A8">
            <w:pPr>
              <w:spacing w:line="360" w:lineRule="auto"/>
              <w:jc w:val="center"/>
              <w:rPr>
                <w:rFonts w:asciiTheme="minorEastAsia" w:eastAsiaTheme="minorEastAsia" w:hAnsiTheme="minorEastAsia"/>
                <w:color w:val="000000" w:themeColor="text1"/>
                <w:sz w:val="24"/>
              </w:rPr>
            </w:pPr>
          </w:p>
        </w:tc>
        <w:tc>
          <w:tcPr>
            <w:tcW w:w="886"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在校体验项目</w:t>
            </w:r>
          </w:p>
        </w:tc>
        <w:tc>
          <w:tcPr>
            <w:tcW w:w="992"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理论学习满意度</w:t>
            </w:r>
          </w:p>
        </w:tc>
        <w:tc>
          <w:tcPr>
            <w:tcW w:w="993"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专业学习满意度</w:t>
            </w:r>
          </w:p>
        </w:tc>
        <w:tc>
          <w:tcPr>
            <w:tcW w:w="850"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实习实</w:t>
            </w:r>
            <w:proofErr w:type="gramStart"/>
            <w:r w:rsidRPr="008D12A1">
              <w:rPr>
                <w:rFonts w:asciiTheme="minorEastAsia" w:eastAsiaTheme="minorEastAsia" w:hAnsiTheme="minorEastAsia" w:hint="eastAsia"/>
                <w:color w:val="000000" w:themeColor="text1"/>
                <w:sz w:val="24"/>
              </w:rPr>
              <w:t>训满意</w:t>
            </w:r>
            <w:proofErr w:type="gramEnd"/>
            <w:r w:rsidRPr="008D12A1">
              <w:rPr>
                <w:rFonts w:asciiTheme="minorEastAsia" w:eastAsiaTheme="minorEastAsia" w:hAnsiTheme="minorEastAsia" w:hint="eastAsia"/>
                <w:color w:val="000000" w:themeColor="text1"/>
                <w:sz w:val="24"/>
              </w:rPr>
              <w:t>度</w:t>
            </w:r>
          </w:p>
        </w:tc>
        <w:tc>
          <w:tcPr>
            <w:tcW w:w="957"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校园文化与社团活动满意度</w:t>
            </w:r>
          </w:p>
        </w:tc>
        <w:tc>
          <w:tcPr>
            <w:tcW w:w="850"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生活满意度</w:t>
            </w:r>
          </w:p>
        </w:tc>
        <w:tc>
          <w:tcPr>
            <w:tcW w:w="709" w:type="dxa"/>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校园安全满意度</w:t>
            </w:r>
          </w:p>
        </w:tc>
        <w:tc>
          <w:tcPr>
            <w:tcW w:w="851" w:type="dxa"/>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毕业生对学校满意度</w:t>
            </w:r>
          </w:p>
        </w:tc>
      </w:tr>
      <w:tr w:rsidR="00C6608A" w:rsidRPr="008D12A1" w:rsidTr="009107A8">
        <w:trPr>
          <w:trHeight w:val="1044"/>
          <w:jc w:val="center"/>
        </w:trPr>
        <w:tc>
          <w:tcPr>
            <w:tcW w:w="1242" w:type="dxa"/>
            <w:vAlign w:val="center"/>
          </w:tcPr>
          <w:p w:rsidR="00693B55" w:rsidRDefault="00693B55" w:rsidP="009107A8">
            <w:pPr>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2017-</w:t>
            </w:r>
          </w:p>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2018</w:t>
            </w:r>
          </w:p>
        </w:tc>
        <w:tc>
          <w:tcPr>
            <w:tcW w:w="886"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满意度</w:t>
            </w:r>
          </w:p>
        </w:tc>
        <w:tc>
          <w:tcPr>
            <w:tcW w:w="992"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95.5%</w:t>
            </w:r>
          </w:p>
        </w:tc>
        <w:tc>
          <w:tcPr>
            <w:tcW w:w="993"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96.5%</w:t>
            </w:r>
          </w:p>
        </w:tc>
        <w:tc>
          <w:tcPr>
            <w:tcW w:w="850"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96%</w:t>
            </w:r>
          </w:p>
        </w:tc>
        <w:tc>
          <w:tcPr>
            <w:tcW w:w="957"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98.5%</w:t>
            </w:r>
          </w:p>
        </w:tc>
        <w:tc>
          <w:tcPr>
            <w:tcW w:w="850"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96%</w:t>
            </w:r>
          </w:p>
        </w:tc>
        <w:tc>
          <w:tcPr>
            <w:tcW w:w="709"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99%</w:t>
            </w:r>
          </w:p>
        </w:tc>
        <w:tc>
          <w:tcPr>
            <w:tcW w:w="851" w:type="dxa"/>
            <w:vAlign w:val="center"/>
          </w:tcPr>
          <w:p w:rsidR="00C6608A" w:rsidRPr="008D12A1" w:rsidRDefault="00FE1D58"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100%</w:t>
            </w:r>
          </w:p>
        </w:tc>
      </w:tr>
      <w:tr w:rsidR="00DD33DC" w:rsidRPr="008D12A1" w:rsidTr="009107A8">
        <w:trPr>
          <w:trHeight w:val="1044"/>
          <w:jc w:val="center"/>
        </w:trPr>
        <w:tc>
          <w:tcPr>
            <w:tcW w:w="1242" w:type="dxa"/>
            <w:vAlign w:val="center"/>
          </w:tcPr>
          <w:p w:rsidR="00693B55"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2018</w:t>
            </w:r>
            <w:r w:rsidRPr="008D12A1">
              <w:rPr>
                <w:rFonts w:asciiTheme="minorEastAsia" w:eastAsiaTheme="minorEastAsia" w:hAnsiTheme="minorEastAsia"/>
                <w:color w:val="000000" w:themeColor="text1"/>
                <w:sz w:val="24"/>
              </w:rPr>
              <w:t>-</w:t>
            </w:r>
          </w:p>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color w:val="000000" w:themeColor="text1"/>
                <w:sz w:val="24"/>
              </w:rPr>
              <w:t>2019</w:t>
            </w:r>
          </w:p>
        </w:tc>
        <w:tc>
          <w:tcPr>
            <w:tcW w:w="886" w:type="dxa"/>
            <w:vAlign w:val="center"/>
          </w:tcPr>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满意度</w:t>
            </w:r>
          </w:p>
        </w:tc>
        <w:tc>
          <w:tcPr>
            <w:tcW w:w="992" w:type="dxa"/>
            <w:vAlign w:val="center"/>
          </w:tcPr>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w:t>
            </w:r>
            <w:r w:rsidRPr="008D12A1">
              <w:rPr>
                <w:rFonts w:asciiTheme="minorEastAsia" w:eastAsiaTheme="minorEastAsia" w:hAnsiTheme="minorEastAsia"/>
                <w:color w:val="000000" w:themeColor="text1"/>
                <w:sz w:val="24"/>
              </w:rPr>
              <w:t>6</w:t>
            </w:r>
            <w:r w:rsidRPr="008D12A1">
              <w:rPr>
                <w:rFonts w:asciiTheme="minorEastAsia" w:eastAsiaTheme="minorEastAsia" w:hAnsiTheme="minorEastAsia" w:hint="eastAsia"/>
                <w:color w:val="000000" w:themeColor="text1"/>
                <w:sz w:val="24"/>
              </w:rPr>
              <w:t>%</w:t>
            </w:r>
          </w:p>
        </w:tc>
        <w:tc>
          <w:tcPr>
            <w:tcW w:w="993" w:type="dxa"/>
            <w:vAlign w:val="center"/>
          </w:tcPr>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96</w:t>
            </w:r>
            <w:r w:rsidRPr="008D12A1">
              <w:rPr>
                <w:rFonts w:asciiTheme="minorEastAsia" w:eastAsiaTheme="minorEastAsia" w:hAnsiTheme="minorEastAsia"/>
                <w:color w:val="000000" w:themeColor="text1"/>
                <w:sz w:val="24"/>
              </w:rPr>
              <w:t>.5</w:t>
            </w:r>
            <w:r w:rsidRPr="008D12A1">
              <w:rPr>
                <w:rFonts w:asciiTheme="minorEastAsia" w:eastAsiaTheme="minorEastAsia" w:hAnsiTheme="minorEastAsia" w:hint="eastAsia"/>
                <w:color w:val="000000" w:themeColor="text1"/>
                <w:sz w:val="24"/>
              </w:rPr>
              <w:t>%</w:t>
            </w:r>
          </w:p>
        </w:tc>
        <w:tc>
          <w:tcPr>
            <w:tcW w:w="850" w:type="dxa"/>
            <w:vAlign w:val="center"/>
          </w:tcPr>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w:t>
            </w:r>
            <w:r w:rsidRPr="008D12A1">
              <w:rPr>
                <w:rFonts w:asciiTheme="minorEastAsia" w:eastAsiaTheme="minorEastAsia" w:hAnsiTheme="minorEastAsia"/>
                <w:color w:val="000000" w:themeColor="text1"/>
                <w:sz w:val="24"/>
              </w:rPr>
              <w:t>6</w:t>
            </w:r>
            <w:r w:rsidRPr="008D12A1">
              <w:rPr>
                <w:rFonts w:asciiTheme="minorEastAsia" w:eastAsiaTheme="minorEastAsia" w:hAnsiTheme="minorEastAsia" w:hint="eastAsia"/>
                <w:color w:val="000000" w:themeColor="text1"/>
                <w:sz w:val="24"/>
              </w:rPr>
              <w:t>%</w:t>
            </w:r>
          </w:p>
        </w:tc>
        <w:tc>
          <w:tcPr>
            <w:tcW w:w="957" w:type="dxa"/>
            <w:vAlign w:val="center"/>
          </w:tcPr>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98.</w:t>
            </w:r>
            <w:r w:rsidR="00F452FF" w:rsidRPr="008D12A1">
              <w:rPr>
                <w:rFonts w:asciiTheme="minorEastAsia" w:eastAsiaTheme="minorEastAsia" w:hAnsiTheme="minorEastAsia"/>
                <w:color w:val="000000" w:themeColor="text1"/>
                <w:sz w:val="24"/>
              </w:rPr>
              <w:t>5</w:t>
            </w:r>
            <w:r w:rsidRPr="008D12A1">
              <w:rPr>
                <w:rFonts w:asciiTheme="minorEastAsia" w:eastAsiaTheme="minorEastAsia" w:hAnsiTheme="minorEastAsia" w:hint="eastAsia"/>
                <w:color w:val="000000" w:themeColor="text1"/>
                <w:sz w:val="24"/>
              </w:rPr>
              <w:t>%</w:t>
            </w:r>
          </w:p>
        </w:tc>
        <w:tc>
          <w:tcPr>
            <w:tcW w:w="850" w:type="dxa"/>
            <w:vAlign w:val="center"/>
          </w:tcPr>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96%</w:t>
            </w:r>
          </w:p>
        </w:tc>
        <w:tc>
          <w:tcPr>
            <w:tcW w:w="709" w:type="dxa"/>
            <w:vAlign w:val="center"/>
          </w:tcPr>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99%</w:t>
            </w:r>
          </w:p>
        </w:tc>
        <w:tc>
          <w:tcPr>
            <w:tcW w:w="851" w:type="dxa"/>
            <w:vAlign w:val="center"/>
          </w:tcPr>
          <w:p w:rsidR="00DD33DC" w:rsidRPr="008D12A1" w:rsidRDefault="00DD33DC" w:rsidP="009107A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100%</w:t>
            </w:r>
          </w:p>
        </w:tc>
      </w:tr>
    </w:tbl>
    <w:p w:rsidR="00DD33DC" w:rsidRPr="008D12A1" w:rsidRDefault="00DD33DC">
      <w:pPr>
        <w:spacing w:line="360" w:lineRule="auto"/>
        <w:ind w:firstLineChars="200" w:firstLine="482"/>
        <w:rPr>
          <w:rFonts w:asciiTheme="minorEastAsia" w:eastAsiaTheme="minorEastAsia" w:hAnsiTheme="minorEastAsia"/>
          <w:b/>
          <w:color w:val="000000" w:themeColor="text1"/>
          <w:sz w:val="24"/>
        </w:rPr>
      </w:pPr>
    </w:p>
    <w:p w:rsidR="00C6608A" w:rsidRPr="008D12A1" w:rsidRDefault="00FE1D58">
      <w:pPr>
        <w:spacing w:line="360" w:lineRule="auto"/>
        <w:ind w:firstLineChars="200" w:firstLine="482"/>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2.3资助情况</w:t>
      </w:r>
    </w:p>
    <w:p w:rsidR="00AD5C10" w:rsidRPr="009107A8" w:rsidRDefault="00AD5C10" w:rsidP="009107A8">
      <w:pPr>
        <w:spacing w:line="360" w:lineRule="auto"/>
        <w:ind w:firstLineChars="200" w:firstLine="480"/>
        <w:rPr>
          <w:rFonts w:ascii="宋体" w:hAnsi="宋体" w:cs="宋体"/>
          <w:color w:val="000000" w:themeColor="text1"/>
          <w:kern w:val="0"/>
          <w:sz w:val="24"/>
        </w:rPr>
      </w:pPr>
      <w:r w:rsidRPr="009107A8">
        <w:rPr>
          <w:rFonts w:ascii="宋体" w:hAnsi="宋体" w:cs="宋体" w:hint="eastAsia"/>
          <w:color w:val="000000" w:themeColor="text1"/>
          <w:kern w:val="0"/>
          <w:sz w:val="24"/>
        </w:rPr>
        <w:t>2018-2019学年，学校继续积极贯彻免学费政策，严格按照上级文件执行学生免学费和贫困生资助工作。根据福州市助学金申请的相关文件，学校</w:t>
      </w:r>
      <w:r w:rsidR="0053242C" w:rsidRPr="009107A8">
        <w:rPr>
          <w:rFonts w:ascii="宋体" w:hAnsi="宋体" w:cs="宋体" w:hint="eastAsia"/>
          <w:color w:val="000000" w:themeColor="text1"/>
          <w:kern w:val="0"/>
          <w:sz w:val="24"/>
        </w:rPr>
        <w:t>高一、高二年级在校生共</w:t>
      </w:r>
      <w:r w:rsidRPr="009107A8">
        <w:rPr>
          <w:rFonts w:ascii="宋体" w:hAnsi="宋体" w:cs="宋体" w:hint="eastAsia"/>
          <w:color w:val="000000" w:themeColor="text1"/>
          <w:kern w:val="0"/>
          <w:sz w:val="24"/>
        </w:rPr>
        <w:t>有65位学生申请了助学金补助，并办理了资助卡，已按时</w:t>
      </w:r>
      <w:r w:rsidRPr="009107A8">
        <w:rPr>
          <w:rFonts w:ascii="宋体" w:hAnsi="宋体" w:cs="宋体" w:hint="eastAsia"/>
          <w:color w:val="000000" w:themeColor="text1"/>
          <w:kern w:val="0"/>
          <w:sz w:val="24"/>
        </w:rPr>
        <w:lastRenderedPageBreak/>
        <w:t>足额发放。</w:t>
      </w:r>
    </w:p>
    <w:p w:rsidR="00C6608A" w:rsidRPr="008D12A1" w:rsidRDefault="00FE1D58">
      <w:pPr>
        <w:spacing w:line="360" w:lineRule="auto"/>
        <w:ind w:firstLineChars="200" w:firstLine="482"/>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2.4就业质量</w:t>
      </w:r>
    </w:p>
    <w:p w:rsidR="00884BCB" w:rsidRPr="00B94B61" w:rsidRDefault="00884BCB" w:rsidP="009107A8">
      <w:pPr>
        <w:spacing w:line="360" w:lineRule="auto"/>
        <w:ind w:firstLineChars="200" w:firstLine="480"/>
        <w:rPr>
          <w:rFonts w:ascii="宋体" w:hAnsi="宋体"/>
          <w:sz w:val="24"/>
        </w:rPr>
      </w:pPr>
      <w:r w:rsidRPr="00B94B61">
        <w:rPr>
          <w:rFonts w:ascii="宋体" w:hAnsi="宋体" w:hint="eastAsia"/>
          <w:sz w:val="24"/>
        </w:rPr>
        <w:t>学校</w:t>
      </w:r>
      <w:r w:rsidRPr="00B94B61">
        <w:rPr>
          <w:rFonts w:ascii="宋体" w:hAnsi="宋体"/>
          <w:sz w:val="24"/>
        </w:rPr>
        <w:t>20</w:t>
      </w:r>
      <w:r w:rsidRPr="00B94B61">
        <w:rPr>
          <w:rFonts w:ascii="宋体" w:hAnsi="宋体" w:hint="eastAsia"/>
          <w:sz w:val="24"/>
        </w:rPr>
        <w:t>19年就业人数为507人，相比上一年增加了94人，就业率为100%，专业对口就业率为86.20%。相比上一年增加2.66</w:t>
      </w:r>
      <w:r w:rsidRPr="00B94B61">
        <w:rPr>
          <w:rFonts w:ascii="宋体" w:hAnsi="宋体"/>
          <w:sz w:val="24"/>
        </w:rPr>
        <w:t>%</w:t>
      </w:r>
      <w:r w:rsidRPr="00B94B61">
        <w:rPr>
          <w:rFonts w:ascii="宋体" w:hAnsi="宋体" w:hint="eastAsia"/>
          <w:sz w:val="24"/>
        </w:rPr>
        <w:t>，初次就业平均月薪为2486.77元，相比上一年增加了271.47元。具体数据见下表。</w:t>
      </w:r>
    </w:p>
    <w:p w:rsidR="00884BCB" w:rsidRPr="008D12A1" w:rsidRDefault="00884BCB" w:rsidP="00884BCB">
      <w:pPr>
        <w:spacing w:line="360" w:lineRule="auto"/>
        <w:jc w:val="center"/>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表9  2018-2019</w:t>
      </w:r>
      <w:r w:rsidR="00C66A49">
        <w:rPr>
          <w:rFonts w:asciiTheme="minorEastAsia" w:eastAsiaTheme="minorEastAsia" w:hAnsiTheme="minorEastAsia" w:hint="eastAsia"/>
          <w:b/>
          <w:color w:val="000000" w:themeColor="text1"/>
          <w:sz w:val="24"/>
        </w:rPr>
        <w:t>学</w:t>
      </w:r>
      <w:r w:rsidRPr="008D12A1">
        <w:rPr>
          <w:rFonts w:asciiTheme="minorEastAsia" w:eastAsiaTheme="minorEastAsia" w:hAnsiTheme="minorEastAsia" w:hint="eastAsia"/>
          <w:b/>
          <w:color w:val="000000" w:themeColor="text1"/>
          <w:sz w:val="24"/>
        </w:rPr>
        <w:t xml:space="preserve">年学生就业质量表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597"/>
        <w:gridCol w:w="1418"/>
        <w:gridCol w:w="1048"/>
        <w:gridCol w:w="1421"/>
        <w:gridCol w:w="1621"/>
      </w:tblGrid>
      <w:tr w:rsidR="00884BCB" w:rsidRPr="008D12A1" w:rsidTr="00DD33DC">
        <w:trPr>
          <w:jc w:val="center"/>
        </w:trPr>
        <w:tc>
          <w:tcPr>
            <w:tcW w:w="1276" w:type="dxa"/>
            <w:tcBorders>
              <w:tl2br w:val="single" w:sz="4" w:space="0" w:color="auto"/>
            </w:tcBorders>
            <w:vAlign w:val="center"/>
          </w:tcPr>
          <w:p w:rsidR="00884BCB" w:rsidRPr="008D12A1" w:rsidRDefault="00884BCB" w:rsidP="00884BCB">
            <w:pPr>
              <w:jc w:val="center"/>
              <w:rPr>
                <w:rFonts w:asciiTheme="majorEastAsia" w:eastAsiaTheme="majorEastAsia" w:hAnsiTheme="majorEastAsia"/>
                <w:color w:val="000000" w:themeColor="text1"/>
                <w:sz w:val="24"/>
              </w:rPr>
            </w:pPr>
          </w:p>
        </w:tc>
        <w:tc>
          <w:tcPr>
            <w:tcW w:w="1597"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就业人数</w:t>
            </w:r>
          </w:p>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（人）</w:t>
            </w:r>
          </w:p>
        </w:tc>
        <w:tc>
          <w:tcPr>
            <w:tcW w:w="1418"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就业率（</w:t>
            </w:r>
            <w:r w:rsidRPr="008D12A1">
              <w:rPr>
                <w:rFonts w:asciiTheme="majorEastAsia" w:eastAsiaTheme="majorEastAsia" w:hAnsiTheme="majorEastAsia"/>
                <w:color w:val="000000" w:themeColor="text1"/>
                <w:sz w:val="24"/>
              </w:rPr>
              <w:t>%</w:t>
            </w:r>
            <w:r w:rsidRPr="008D12A1">
              <w:rPr>
                <w:rFonts w:asciiTheme="majorEastAsia" w:eastAsiaTheme="majorEastAsia" w:hAnsiTheme="majorEastAsia" w:hint="eastAsia"/>
                <w:color w:val="000000" w:themeColor="text1"/>
                <w:sz w:val="24"/>
              </w:rPr>
              <w:t>）</w:t>
            </w:r>
          </w:p>
        </w:tc>
        <w:tc>
          <w:tcPr>
            <w:tcW w:w="1048"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专业对口就业人数（人）</w:t>
            </w:r>
          </w:p>
        </w:tc>
        <w:tc>
          <w:tcPr>
            <w:tcW w:w="1421"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专业对口就业率（</w:t>
            </w:r>
            <w:r w:rsidRPr="008D12A1">
              <w:rPr>
                <w:rFonts w:asciiTheme="majorEastAsia" w:eastAsiaTheme="majorEastAsia" w:hAnsiTheme="majorEastAsia"/>
                <w:color w:val="000000" w:themeColor="text1"/>
                <w:sz w:val="24"/>
              </w:rPr>
              <w:t>%</w:t>
            </w:r>
            <w:r w:rsidRPr="008D12A1">
              <w:rPr>
                <w:rFonts w:asciiTheme="majorEastAsia" w:eastAsiaTheme="majorEastAsia" w:hAnsiTheme="majorEastAsia" w:hint="eastAsia"/>
                <w:color w:val="000000" w:themeColor="text1"/>
                <w:sz w:val="24"/>
              </w:rPr>
              <w:t>）</w:t>
            </w:r>
          </w:p>
        </w:tc>
        <w:tc>
          <w:tcPr>
            <w:tcW w:w="1621"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初次就业平均月薪（元）</w:t>
            </w:r>
          </w:p>
        </w:tc>
      </w:tr>
      <w:tr w:rsidR="00884BCB" w:rsidRPr="008D12A1" w:rsidTr="00DD33DC">
        <w:trPr>
          <w:trHeight w:val="705"/>
          <w:jc w:val="center"/>
        </w:trPr>
        <w:tc>
          <w:tcPr>
            <w:tcW w:w="1276"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2018届</w:t>
            </w:r>
          </w:p>
        </w:tc>
        <w:tc>
          <w:tcPr>
            <w:tcW w:w="1597"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413</w:t>
            </w:r>
          </w:p>
        </w:tc>
        <w:tc>
          <w:tcPr>
            <w:tcW w:w="1418"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100%</w:t>
            </w:r>
          </w:p>
        </w:tc>
        <w:tc>
          <w:tcPr>
            <w:tcW w:w="1048"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345</w:t>
            </w:r>
          </w:p>
        </w:tc>
        <w:tc>
          <w:tcPr>
            <w:tcW w:w="1421"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83.54%</w:t>
            </w:r>
          </w:p>
        </w:tc>
        <w:tc>
          <w:tcPr>
            <w:tcW w:w="1621"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2215.3</w:t>
            </w:r>
          </w:p>
        </w:tc>
      </w:tr>
      <w:tr w:rsidR="00884BCB" w:rsidRPr="008D12A1" w:rsidTr="00DD33DC">
        <w:trPr>
          <w:trHeight w:val="705"/>
          <w:jc w:val="center"/>
        </w:trPr>
        <w:tc>
          <w:tcPr>
            <w:tcW w:w="1276"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2019届</w:t>
            </w:r>
          </w:p>
        </w:tc>
        <w:tc>
          <w:tcPr>
            <w:tcW w:w="1597"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507</w:t>
            </w:r>
          </w:p>
        </w:tc>
        <w:tc>
          <w:tcPr>
            <w:tcW w:w="1418"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100%</w:t>
            </w:r>
          </w:p>
        </w:tc>
        <w:tc>
          <w:tcPr>
            <w:tcW w:w="1048"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hint="eastAsia"/>
                <w:color w:val="000000" w:themeColor="text1"/>
                <w:sz w:val="24"/>
              </w:rPr>
              <w:t>437</w:t>
            </w:r>
          </w:p>
        </w:tc>
        <w:tc>
          <w:tcPr>
            <w:tcW w:w="1421"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color w:val="000000" w:themeColor="text1"/>
                <w:sz w:val="24"/>
              </w:rPr>
              <w:t>86.20%</w:t>
            </w:r>
          </w:p>
        </w:tc>
        <w:tc>
          <w:tcPr>
            <w:tcW w:w="1621" w:type="dxa"/>
            <w:vAlign w:val="center"/>
          </w:tcPr>
          <w:p w:rsidR="00884BCB" w:rsidRPr="008D12A1" w:rsidRDefault="00884BCB" w:rsidP="00884BCB">
            <w:pPr>
              <w:jc w:val="center"/>
              <w:rPr>
                <w:rFonts w:asciiTheme="majorEastAsia" w:eastAsiaTheme="majorEastAsia" w:hAnsiTheme="majorEastAsia"/>
                <w:color w:val="000000" w:themeColor="text1"/>
                <w:sz w:val="24"/>
              </w:rPr>
            </w:pPr>
            <w:r w:rsidRPr="008D12A1">
              <w:rPr>
                <w:rFonts w:asciiTheme="majorEastAsia" w:eastAsiaTheme="majorEastAsia" w:hAnsiTheme="majorEastAsia"/>
                <w:color w:val="000000" w:themeColor="text1"/>
                <w:sz w:val="24"/>
              </w:rPr>
              <w:t>2486.77</w:t>
            </w:r>
          </w:p>
        </w:tc>
      </w:tr>
    </w:tbl>
    <w:p w:rsidR="00884BCB" w:rsidRPr="008D12A1" w:rsidRDefault="00884BCB">
      <w:pPr>
        <w:spacing w:line="360" w:lineRule="auto"/>
        <w:ind w:firstLineChars="200" w:firstLine="482"/>
        <w:rPr>
          <w:b/>
          <w:color w:val="000000" w:themeColor="text1"/>
          <w:sz w:val="24"/>
        </w:rPr>
      </w:pPr>
    </w:p>
    <w:p w:rsidR="00C6608A" w:rsidRPr="008D12A1" w:rsidRDefault="00FE1D58">
      <w:pPr>
        <w:spacing w:line="360" w:lineRule="auto"/>
        <w:ind w:firstLineChars="196" w:firstLine="472"/>
        <w:rPr>
          <w:rFonts w:ascii="宋体" w:hAnsi="宋体" w:cs="宋体"/>
          <w:b/>
          <w:color w:val="000000" w:themeColor="text1"/>
          <w:sz w:val="24"/>
        </w:rPr>
      </w:pPr>
      <w:r w:rsidRPr="008D12A1">
        <w:rPr>
          <w:rFonts w:ascii="宋体" w:hAnsi="宋体" w:cs="宋体" w:hint="eastAsia"/>
          <w:b/>
          <w:color w:val="000000" w:themeColor="text1"/>
          <w:sz w:val="24"/>
        </w:rPr>
        <w:t>2.5职业发展</w:t>
      </w:r>
    </w:p>
    <w:p w:rsidR="00884BCB" w:rsidRPr="008D12A1" w:rsidRDefault="00884BCB" w:rsidP="00DD33DC">
      <w:pPr>
        <w:widowControl/>
        <w:spacing w:line="360" w:lineRule="auto"/>
        <w:ind w:firstLineChars="200" w:firstLine="480"/>
        <w:rPr>
          <w:rFonts w:asciiTheme="minorEastAsia" w:eastAsiaTheme="minorEastAsia" w:hAnsiTheme="minorEastAsia"/>
          <w:b/>
          <w:color w:val="000000" w:themeColor="text1"/>
          <w:sz w:val="24"/>
        </w:rPr>
      </w:pPr>
      <w:r w:rsidRPr="008D12A1">
        <w:rPr>
          <w:rFonts w:asciiTheme="minorEastAsia" w:eastAsiaTheme="minorEastAsia" w:hAnsiTheme="minorEastAsia" w:hint="eastAsia"/>
          <w:color w:val="000000" w:themeColor="text1"/>
          <w:sz w:val="24"/>
        </w:rPr>
        <w:t>毕业生用人单位普遍反映，我校毕业生实际动手能力强，有较高的团队合作及服务意识，一部分毕业生已成为企业骨干。但由于自主创业的意识不是很强烈，对自主创业的信心不足，导致了自主创业的人数比较少。</w:t>
      </w:r>
    </w:p>
    <w:p w:rsidR="00C6608A" w:rsidRPr="008D12A1" w:rsidRDefault="00FE1D58">
      <w:pPr>
        <w:spacing w:line="360" w:lineRule="auto"/>
        <w:ind w:firstLineChars="147" w:firstLine="413"/>
        <w:jc w:val="left"/>
        <w:rPr>
          <w:rFonts w:asciiTheme="minorEastAsia" w:eastAsiaTheme="minorEastAsia" w:hAnsiTheme="minorEastAsia"/>
          <w:b/>
          <w:color w:val="000000" w:themeColor="text1"/>
          <w:sz w:val="28"/>
          <w:szCs w:val="28"/>
        </w:rPr>
      </w:pPr>
      <w:r w:rsidRPr="008D12A1">
        <w:rPr>
          <w:rFonts w:asciiTheme="minorEastAsia" w:eastAsiaTheme="minorEastAsia" w:hAnsiTheme="minorEastAsia" w:hint="eastAsia"/>
          <w:b/>
          <w:color w:val="000000" w:themeColor="text1"/>
          <w:sz w:val="28"/>
          <w:szCs w:val="28"/>
        </w:rPr>
        <w:t>3.质量保障措施</w:t>
      </w:r>
    </w:p>
    <w:p w:rsidR="00C6608A" w:rsidRPr="008D12A1" w:rsidRDefault="00FE1D58">
      <w:pPr>
        <w:spacing w:line="360" w:lineRule="auto"/>
        <w:ind w:firstLineChars="200" w:firstLine="482"/>
        <w:rPr>
          <w:rFonts w:asciiTheme="minorEastAsia" w:eastAsiaTheme="minorEastAsia" w:hAnsiTheme="minorEastAsia"/>
          <w:b/>
          <w:color w:val="000000" w:themeColor="text1"/>
          <w:sz w:val="24"/>
        </w:rPr>
      </w:pPr>
      <w:r w:rsidRPr="008D12A1">
        <w:rPr>
          <w:rFonts w:asciiTheme="minorEastAsia" w:eastAsiaTheme="minorEastAsia" w:hAnsiTheme="minorEastAsia" w:hint="eastAsia"/>
          <w:b/>
          <w:color w:val="000000" w:themeColor="text1"/>
          <w:sz w:val="24"/>
        </w:rPr>
        <w:t>3.1专业动态调整</w:t>
      </w:r>
    </w:p>
    <w:p w:rsidR="00AD5C10" w:rsidRPr="00B94B61" w:rsidRDefault="00AD5C10" w:rsidP="00B94B61">
      <w:pPr>
        <w:spacing w:line="360" w:lineRule="auto"/>
        <w:ind w:firstLineChars="200" w:firstLine="480"/>
        <w:rPr>
          <w:rFonts w:ascii="宋体" w:hAnsi="宋体"/>
          <w:sz w:val="24"/>
        </w:rPr>
      </w:pPr>
      <w:r w:rsidRPr="00B94B61">
        <w:rPr>
          <w:rFonts w:ascii="宋体" w:hAnsi="宋体" w:hint="eastAsia"/>
          <w:sz w:val="24"/>
        </w:rPr>
        <w:t>学校专业设置与调整始终立足福州区域产业发展情况与区域新兴产业发展需求，根据产业结构调整和经济社会建设发展的需要，积极响应“一带一路”合作发展的理念与倡议，服务自贸区建设，建立以市场需求、产业发展和学生就业为导向的专业设置与调整的动态管理机制，保持以旅游类和</w:t>
      </w:r>
      <w:proofErr w:type="gramStart"/>
      <w:r w:rsidRPr="00B94B61">
        <w:rPr>
          <w:rFonts w:ascii="宋体" w:hAnsi="宋体" w:hint="eastAsia"/>
          <w:sz w:val="24"/>
        </w:rPr>
        <w:t>工艺美术类两大</w:t>
      </w:r>
      <w:proofErr w:type="gramEnd"/>
      <w:r w:rsidRPr="00B94B61">
        <w:rPr>
          <w:rFonts w:ascii="宋体" w:hAnsi="宋体" w:hint="eastAsia"/>
          <w:sz w:val="24"/>
        </w:rPr>
        <w:t>专业体系为核心的“一体两翼，两翼齐飞”的专业建设机制。</w:t>
      </w:r>
    </w:p>
    <w:p w:rsidR="00AD5C10" w:rsidRPr="00B94B61" w:rsidRDefault="00AD5C10" w:rsidP="00B94B61">
      <w:pPr>
        <w:spacing w:line="360" w:lineRule="auto"/>
        <w:ind w:firstLineChars="200" w:firstLine="480"/>
        <w:rPr>
          <w:rFonts w:ascii="宋体" w:hAnsi="宋体"/>
          <w:sz w:val="24"/>
        </w:rPr>
      </w:pPr>
      <w:r w:rsidRPr="00B94B61">
        <w:rPr>
          <w:rFonts w:ascii="宋体" w:hAnsi="宋体" w:hint="eastAsia"/>
          <w:sz w:val="24"/>
        </w:rPr>
        <w:t>学校坚持“以特色立品牌，以创新求发展”，在专业建设方面，坚持走内涵发展的道路，重视专业动态调整，建设特色品牌专业。2018-2019学年，经过学校多方调研和人才需求分析论证，成功申报中西面点专业和潮流饮品专业，并列入2019年秋季新设专业列入招生计划。同时，学校</w:t>
      </w:r>
      <w:r w:rsidR="00F26F07" w:rsidRPr="00B94B61">
        <w:rPr>
          <w:rFonts w:ascii="宋体" w:hAnsi="宋体" w:hint="eastAsia"/>
          <w:sz w:val="24"/>
        </w:rPr>
        <w:t>积极与高职院校开展中高职衔接合作，为进一步拓宽</w:t>
      </w:r>
      <w:proofErr w:type="gramStart"/>
      <w:r w:rsidR="00F26F07" w:rsidRPr="00B94B61">
        <w:rPr>
          <w:rFonts w:ascii="宋体" w:hAnsi="宋体" w:hint="eastAsia"/>
          <w:sz w:val="24"/>
        </w:rPr>
        <w:t>中职生升学</w:t>
      </w:r>
      <w:proofErr w:type="gramEnd"/>
      <w:r w:rsidR="00F26F07" w:rsidRPr="00B94B61">
        <w:rPr>
          <w:rFonts w:ascii="宋体" w:hAnsi="宋体" w:hint="eastAsia"/>
          <w:sz w:val="24"/>
        </w:rPr>
        <w:t>渠道，再</w:t>
      </w:r>
      <w:r w:rsidRPr="00B94B61">
        <w:rPr>
          <w:rFonts w:ascii="宋体" w:hAnsi="宋体" w:hint="eastAsia"/>
          <w:sz w:val="24"/>
        </w:rPr>
        <w:t>继续对接福州职业技术学</w:t>
      </w:r>
      <w:r w:rsidRPr="00B94B61">
        <w:rPr>
          <w:rFonts w:ascii="宋体" w:hAnsi="宋体" w:hint="eastAsia"/>
          <w:sz w:val="24"/>
        </w:rPr>
        <w:lastRenderedPageBreak/>
        <w:t>院，开办空</w:t>
      </w:r>
      <w:proofErr w:type="gramStart"/>
      <w:r w:rsidRPr="00B94B61">
        <w:rPr>
          <w:rFonts w:ascii="宋体" w:hAnsi="宋体" w:hint="eastAsia"/>
          <w:sz w:val="24"/>
        </w:rPr>
        <w:t>乘服务</w:t>
      </w:r>
      <w:proofErr w:type="gramEnd"/>
      <w:r w:rsidRPr="00B94B61">
        <w:rPr>
          <w:rFonts w:ascii="宋体" w:hAnsi="宋体" w:hint="eastAsia"/>
          <w:sz w:val="24"/>
        </w:rPr>
        <w:t>专业3+2五年专班，对接闽江高等师范专科学校保持导游专业的五年专联办，稳定专业办学格局的基础上，学校新增五年专联办院校，与福建船政交通职业学院联办国际邮轮乘务管理专业，与福州墨尔本理工职业学院联办酒店服务专业。</w:t>
      </w:r>
    </w:p>
    <w:p w:rsidR="00AD5C10" w:rsidRPr="00033417" w:rsidRDefault="00AD5C10" w:rsidP="00033417">
      <w:pPr>
        <w:widowControl/>
        <w:spacing w:line="360" w:lineRule="auto"/>
        <w:ind w:firstLineChars="200" w:firstLine="480"/>
        <w:rPr>
          <w:rFonts w:asciiTheme="minorEastAsia" w:eastAsiaTheme="minorEastAsia" w:hAnsiTheme="minorEastAsia"/>
          <w:color w:val="000000" w:themeColor="text1"/>
          <w:sz w:val="24"/>
        </w:rPr>
      </w:pPr>
      <w:r w:rsidRPr="00033417">
        <w:rPr>
          <w:rFonts w:asciiTheme="minorEastAsia" w:eastAsiaTheme="minorEastAsia" w:hAnsiTheme="minorEastAsia" w:hint="eastAsia"/>
          <w:color w:val="000000" w:themeColor="text1"/>
          <w:sz w:val="24"/>
        </w:rPr>
        <w:t>至2019年9月，学校共开设20个专业。其中，2个国家级重点示范专业，3个省级重点专业以及5个市级重点专业，另建有全国职业院校民族文化传承与创新示范专业2个，同时，2018-2019学年，旅游服务与管理专业、民族工艺品制作（软木画）专业确认为市级现代学徒制试点项目，学校在原有的“4433·现代学徒制”试点的经验基础上，复制经验做法，陆续在学校重点专业展开学徒制试点工作。</w:t>
      </w:r>
    </w:p>
    <w:p w:rsidR="00AD5C10" w:rsidRPr="008D12A1" w:rsidRDefault="00AD5C10" w:rsidP="00AD5C10">
      <w:pPr>
        <w:spacing w:line="560" w:lineRule="exact"/>
        <w:ind w:firstLine="600"/>
        <w:rPr>
          <w:rFonts w:asciiTheme="minorEastAsia" w:eastAsiaTheme="minorEastAsia" w:hAnsiTheme="minorEastAsia"/>
          <w:b/>
          <w:color w:val="000000" w:themeColor="text1"/>
          <w:sz w:val="24"/>
        </w:rPr>
      </w:pPr>
      <w:r w:rsidRPr="008D12A1">
        <w:rPr>
          <w:rFonts w:asciiTheme="minorEastAsia" w:eastAsiaTheme="minorEastAsia" w:hAnsiTheme="minorEastAsia"/>
          <w:b/>
          <w:color w:val="000000" w:themeColor="text1"/>
          <w:sz w:val="24"/>
        </w:rPr>
        <w:t>3.2</w:t>
      </w:r>
      <w:r w:rsidRPr="008D12A1">
        <w:rPr>
          <w:rFonts w:asciiTheme="minorEastAsia" w:eastAsiaTheme="minorEastAsia" w:hAnsiTheme="minorEastAsia" w:hint="eastAsia"/>
          <w:b/>
          <w:color w:val="000000" w:themeColor="text1"/>
          <w:sz w:val="24"/>
        </w:rPr>
        <w:t xml:space="preserve"> </w:t>
      </w:r>
      <w:r w:rsidR="00F452FF" w:rsidRPr="008D12A1">
        <w:rPr>
          <w:rFonts w:asciiTheme="minorEastAsia" w:eastAsiaTheme="minorEastAsia" w:hAnsiTheme="minorEastAsia"/>
          <w:b/>
          <w:color w:val="000000" w:themeColor="text1"/>
          <w:sz w:val="24"/>
        </w:rPr>
        <w:t>教育教学改革</w:t>
      </w:r>
    </w:p>
    <w:p w:rsidR="00AD5C10" w:rsidRPr="00B94B61" w:rsidRDefault="00AD5C10" w:rsidP="00B94B61">
      <w:pPr>
        <w:spacing w:line="360" w:lineRule="auto"/>
        <w:ind w:firstLineChars="200" w:firstLine="480"/>
        <w:rPr>
          <w:rFonts w:ascii="宋体" w:hAnsi="宋体"/>
          <w:sz w:val="24"/>
        </w:rPr>
      </w:pPr>
      <w:r w:rsidRPr="00B94B61">
        <w:rPr>
          <w:rFonts w:ascii="宋体" w:hAnsi="宋体" w:hint="eastAsia"/>
          <w:sz w:val="24"/>
        </w:rPr>
        <w:t>公共基础课方面，学校始终贯彻教育部和省市教育主管部门关于职业教育教学改革的相关要求，加强和改进公共基础课教学，在保障学生技术技能培养质量的基础上，加强文化基础教育。严格按照按教育部颁布的教学大纲（课程标准）规定，开足、开齐、开好德育、语文、数学、英语、历史、体育与健康、艺术、计算机应用基础等公共基础课程。为保障学业水平考试工作的顺利开展，学校组织半期考、期末考，并及时召开质量分析会，查摆公共课教学过程中存在的问题，不断加强对文化基础课的督导检查。不定期开展教学督导与诊断工作，推进课堂教学质量与教师综合教学水平的提高。2019年6月，学校继续作为2019年中职学生学业水平测试公共基础知识、专业基础知识以及计算机应用基础科目的考点，为顺利完成考务工作，学校专门成立2019福建省学业水平考试工作组织机构，确保学业水平考试工作圆满完成。</w:t>
      </w:r>
    </w:p>
    <w:p w:rsidR="003B66B0" w:rsidRPr="00B94B61" w:rsidRDefault="00630255" w:rsidP="00B94B61">
      <w:pPr>
        <w:spacing w:line="360" w:lineRule="auto"/>
        <w:ind w:firstLineChars="200" w:firstLine="480"/>
        <w:rPr>
          <w:rFonts w:ascii="宋体" w:hAnsi="宋体"/>
          <w:sz w:val="24"/>
        </w:rPr>
      </w:pPr>
      <w:r w:rsidRPr="00B94B61">
        <w:rPr>
          <w:rFonts w:ascii="宋体" w:hAnsi="宋体" w:hint="eastAsia"/>
          <w:sz w:val="24"/>
        </w:rPr>
        <w:t>专业设置方面，学校根据产业结构调整和经济社会建设发展的需要，以市场需求、产业发展和学生就业为导向，对专业设置进行调整与创新。如上提到，2018-2019学年，学校成功申报了中西面点和潮流饮品专业，并在2019秋季开始招生，同时撤销学前教育专业。学校现开设专业20个，每个专业的设置都是随着区域经济发展，各行业产业对专业人才需求变化应运而生。</w:t>
      </w:r>
    </w:p>
    <w:p w:rsidR="00630255" w:rsidRPr="00017686" w:rsidRDefault="003B66B0" w:rsidP="00A674C2">
      <w:pPr>
        <w:spacing w:line="560" w:lineRule="exact"/>
        <w:jc w:val="center"/>
        <w:rPr>
          <w:rFonts w:asciiTheme="minorEastAsia" w:eastAsiaTheme="minorEastAsia" w:hAnsiTheme="minorEastAsia"/>
          <w:b/>
          <w:sz w:val="24"/>
        </w:rPr>
      </w:pPr>
      <w:r w:rsidRPr="00017686">
        <w:rPr>
          <w:rFonts w:asciiTheme="minorEastAsia" w:eastAsiaTheme="minorEastAsia" w:hAnsiTheme="minorEastAsia" w:hint="eastAsia"/>
          <w:b/>
          <w:sz w:val="24"/>
        </w:rPr>
        <w:t>表10</w:t>
      </w:r>
      <w:r w:rsidRPr="00017686">
        <w:rPr>
          <w:rFonts w:asciiTheme="minorEastAsia" w:eastAsiaTheme="minorEastAsia" w:hAnsiTheme="minorEastAsia"/>
          <w:b/>
          <w:sz w:val="24"/>
        </w:rPr>
        <w:t xml:space="preserve">  </w:t>
      </w:r>
      <w:r w:rsidR="00AC1B9C" w:rsidRPr="00017686">
        <w:rPr>
          <w:rFonts w:asciiTheme="minorEastAsia" w:eastAsiaTheme="minorEastAsia" w:hAnsiTheme="minorEastAsia" w:hint="eastAsia"/>
          <w:b/>
          <w:sz w:val="24"/>
        </w:rPr>
        <w:t>2018-2019学年学校开设专业统计表</w:t>
      </w:r>
    </w:p>
    <w:tbl>
      <w:tblPr>
        <w:tblW w:w="89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13" w:type="dxa"/>
          <w:left w:w="113" w:type="dxa"/>
          <w:bottom w:w="113" w:type="dxa"/>
          <w:right w:w="113" w:type="dxa"/>
        </w:tblCellMar>
        <w:tblLook w:val="04A0"/>
      </w:tblPr>
      <w:tblGrid>
        <w:gridCol w:w="626"/>
        <w:gridCol w:w="1360"/>
        <w:gridCol w:w="2279"/>
        <w:gridCol w:w="1134"/>
        <w:gridCol w:w="1134"/>
        <w:gridCol w:w="2463"/>
      </w:tblGrid>
      <w:tr w:rsidR="00884BCB" w:rsidRPr="008D12A1" w:rsidTr="00A674C2">
        <w:trPr>
          <w:trHeight w:val="611"/>
          <w:jc w:val="center"/>
        </w:trPr>
        <w:tc>
          <w:tcPr>
            <w:tcW w:w="626" w:type="dxa"/>
            <w:tcBorders>
              <w:tl2br w:val="nil"/>
              <w:tr2bl w:val="nil"/>
            </w:tcBorders>
            <w:vAlign w:val="center"/>
          </w:tcPr>
          <w:p w:rsidR="00884BCB" w:rsidRPr="008D12A1" w:rsidRDefault="00884BCB" w:rsidP="00946DE0">
            <w:pPr>
              <w:spacing w:line="280" w:lineRule="exact"/>
              <w:rPr>
                <w:rFonts w:asciiTheme="minorEastAsia" w:eastAsiaTheme="minorEastAsia" w:hAnsiTheme="minorEastAsia" w:cs="仿宋"/>
                <w:b/>
                <w:color w:val="000000" w:themeColor="text1"/>
                <w:sz w:val="24"/>
              </w:rPr>
            </w:pPr>
            <w:r w:rsidRPr="008D12A1">
              <w:rPr>
                <w:rFonts w:asciiTheme="minorEastAsia" w:eastAsiaTheme="minorEastAsia" w:hAnsiTheme="minorEastAsia" w:cs="仿宋" w:hint="eastAsia"/>
                <w:b/>
                <w:color w:val="000000" w:themeColor="text1"/>
                <w:sz w:val="24"/>
              </w:rPr>
              <w:lastRenderedPageBreak/>
              <w:t>序号</w:t>
            </w:r>
          </w:p>
        </w:tc>
        <w:tc>
          <w:tcPr>
            <w:tcW w:w="1360" w:type="dxa"/>
            <w:tcBorders>
              <w:tl2br w:val="nil"/>
              <w:tr2bl w:val="nil"/>
            </w:tcBorders>
            <w:vAlign w:val="center"/>
          </w:tcPr>
          <w:p w:rsidR="00884BCB" w:rsidRPr="008D12A1" w:rsidRDefault="00884BCB" w:rsidP="00946DE0">
            <w:pPr>
              <w:spacing w:line="280" w:lineRule="exact"/>
              <w:jc w:val="center"/>
              <w:rPr>
                <w:rFonts w:asciiTheme="minorEastAsia" w:eastAsiaTheme="minorEastAsia" w:hAnsiTheme="minorEastAsia" w:cs="仿宋"/>
                <w:b/>
                <w:color w:val="000000" w:themeColor="text1"/>
                <w:sz w:val="24"/>
              </w:rPr>
            </w:pPr>
            <w:r w:rsidRPr="008D12A1">
              <w:rPr>
                <w:rFonts w:asciiTheme="minorEastAsia" w:eastAsiaTheme="minorEastAsia" w:hAnsiTheme="minorEastAsia" w:cs="仿宋" w:hint="eastAsia"/>
                <w:b/>
                <w:color w:val="000000" w:themeColor="text1"/>
                <w:sz w:val="24"/>
              </w:rPr>
              <w:t>专业大类</w:t>
            </w:r>
          </w:p>
        </w:tc>
        <w:tc>
          <w:tcPr>
            <w:tcW w:w="2279" w:type="dxa"/>
            <w:tcBorders>
              <w:tl2br w:val="nil"/>
              <w:tr2bl w:val="nil"/>
            </w:tcBorders>
            <w:vAlign w:val="center"/>
          </w:tcPr>
          <w:p w:rsidR="00884BCB" w:rsidRPr="008D12A1" w:rsidRDefault="00884BCB" w:rsidP="00946DE0">
            <w:pPr>
              <w:spacing w:line="280" w:lineRule="exact"/>
              <w:jc w:val="center"/>
              <w:rPr>
                <w:rFonts w:asciiTheme="minorEastAsia" w:eastAsiaTheme="minorEastAsia" w:hAnsiTheme="minorEastAsia" w:cs="仿宋"/>
                <w:b/>
                <w:color w:val="000000" w:themeColor="text1"/>
                <w:sz w:val="24"/>
              </w:rPr>
            </w:pPr>
            <w:r w:rsidRPr="008D12A1">
              <w:rPr>
                <w:rFonts w:asciiTheme="minorEastAsia" w:eastAsiaTheme="minorEastAsia" w:hAnsiTheme="minorEastAsia" w:cs="仿宋" w:hint="eastAsia"/>
                <w:b/>
                <w:color w:val="000000" w:themeColor="text1"/>
                <w:sz w:val="24"/>
              </w:rPr>
              <w:t>专业名称</w:t>
            </w:r>
          </w:p>
        </w:tc>
        <w:tc>
          <w:tcPr>
            <w:tcW w:w="1134" w:type="dxa"/>
            <w:tcBorders>
              <w:tl2br w:val="nil"/>
              <w:tr2bl w:val="nil"/>
            </w:tcBorders>
            <w:vAlign w:val="center"/>
          </w:tcPr>
          <w:p w:rsidR="003B66B0" w:rsidRPr="008D12A1" w:rsidRDefault="00884BCB" w:rsidP="00946DE0">
            <w:pPr>
              <w:spacing w:line="280" w:lineRule="exact"/>
              <w:jc w:val="center"/>
              <w:rPr>
                <w:rFonts w:asciiTheme="minorEastAsia" w:eastAsiaTheme="minorEastAsia" w:hAnsiTheme="minorEastAsia" w:cs="仿宋"/>
                <w:b/>
                <w:color w:val="000000" w:themeColor="text1"/>
                <w:sz w:val="24"/>
              </w:rPr>
            </w:pPr>
            <w:r w:rsidRPr="008D12A1">
              <w:rPr>
                <w:rFonts w:asciiTheme="minorEastAsia" w:eastAsiaTheme="minorEastAsia" w:hAnsiTheme="minorEastAsia" w:cs="仿宋" w:hint="eastAsia"/>
                <w:b/>
                <w:color w:val="000000" w:themeColor="text1"/>
                <w:sz w:val="24"/>
              </w:rPr>
              <w:t>专业</w:t>
            </w:r>
          </w:p>
          <w:p w:rsidR="00884BCB" w:rsidRPr="008D12A1" w:rsidRDefault="00884BCB" w:rsidP="00946DE0">
            <w:pPr>
              <w:spacing w:line="280" w:lineRule="exact"/>
              <w:jc w:val="center"/>
              <w:rPr>
                <w:rFonts w:asciiTheme="minorEastAsia" w:eastAsiaTheme="minorEastAsia" w:hAnsiTheme="minorEastAsia" w:cs="仿宋"/>
                <w:b/>
                <w:color w:val="000000" w:themeColor="text1"/>
                <w:sz w:val="24"/>
              </w:rPr>
            </w:pPr>
            <w:r w:rsidRPr="008D12A1">
              <w:rPr>
                <w:rFonts w:asciiTheme="minorEastAsia" w:eastAsiaTheme="minorEastAsia" w:hAnsiTheme="minorEastAsia" w:cs="仿宋" w:hint="eastAsia"/>
                <w:b/>
                <w:color w:val="000000" w:themeColor="text1"/>
                <w:sz w:val="24"/>
              </w:rPr>
              <w:t>代码</w:t>
            </w:r>
          </w:p>
        </w:tc>
        <w:tc>
          <w:tcPr>
            <w:tcW w:w="1134" w:type="dxa"/>
            <w:tcBorders>
              <w:tl2br w:val="nil"/>
              <w:tr2bl w:val="nil"/>
            </w:tcBorders>
            <w:vAlign w:val="center"/>
          </w:tcPr>
          <w:p w:rsidR="003B66B0" w:rsidRPr="008D12A1" w:rsidRDefault="00884BCB" w:rsidP="00946DE0">
            <w:pPr>
              <w:spacing w:line="280" w:lineRule="exact"/>
              <w:jc w:val="center"/>
              <w:rPr>
                <w:rFonts w:asciiTheme="minorEastAsia" w:eastAsiaTheme="minorEastAsia" w:hAnsiTheme="minorEastAsia" w:cs="仿宋"/>
                <w:b/>
                <w:color w:val="000000" w:themeColor="text1"/>
                <w:sz w:val="24"/>
              </w:rPr>
            </w:pPr>
            <w:r w:rsidRPr="008D12A1">
              <w:rPr>
                <w:rFonts w:asciiTheme="minorEastAsia" w:eastAsiaTheme="minorEastAsia" w:hAnsiTheme="minorEastAsia" w:cs="仿宋" w:hint="eastAsia"/>
                <w:b/>
                <w:color w:val="000000" w:themeColor="text1"/>
                <w:sz w:val="24"/>
              </w:rPr>
              <w:t>设置</w:t>
            </w:r>
          </w:p>
          <w:p w:rsidR="00884BCB" w:rsidRPr="008D12A1" w:rsidRDefault="00884BCB" w:rsidP="00946DE0">
            <w:pPr>
              <w:spacing w:line="280" w:lineRule="exact"/>
              <w:jc w:val="center"/>
              <w:rPr>
                <w:rFonts w:asciiTheme="minorEastAsia" w:eastAsiaTheme="minorEastAsia" w:hAnsiTheme="minorEastAsia" w:cs="仿宋"/>
                <w:b/>
                <w:color w:val="000000" w:themeColor="text1"/>
                <w:sz w:val="24"/>
              </w:rPr>
            </w:pPr>
            <w:r w:rsidRPr="008D12A1">
              <w:rPr>
                <w:rFonts w:asciiTheme="minorEastAsia" w:eastAsiaTheme="minorEastAsia" w:hAnsiTheme="minorEastAsia" w:cs="仿宋" w:hint="eastAsia"/>
                <w:b/>
                <w:color w:val="000000" w:themeColor="text1"/>
                <w:sz w:val="24"/>
              </w:rPr>
              <w:t>年份</w:t>
            </w:r>
          </w:p>
        </w:tc>
        <w:tc>
          <w:tcPr>
            <w:tcW w:w="2463" w:type="dxa"/>
            <w:tcBorders>
              <w:tl2br w:val="nil"/>
              <w:tr2bl w:val="nil"/>
            </w:tcBorders>
            <w:vAlign w:val="center"/>
          </w:tcPr>
          <w:p w:rsidR="00884BCB" w:rsidRPr="008D12A1" w:rsidRDefault="00884BCB" w:rsidP="00946DE0">
            <w:pPr>
              <w:spacing w:line="280" w:lineRule="exact"/>
              <w:jc w:val="center"/>
              <w:rPr>
                <w:rFonts w:asciiTheme="minorEastAsia" w:eastAsiaTheme="minorEastAsia" w:hAnsiTheme="minorEastAsia" w:cs="仿宋"/>
                <w:b/>
                <w:color w:val="000000" w:themeColor="text1"/>
                <w:sz w:val="24"/>
              </w:rPr>
            </w:pPr>
            <w:r w:rsidRPr="008D12A1">
              <w:rPr>
                <w:rFonts w:asciiTheme="minorEastAsia" w:eastAsiaTheme="minorEastAsia" w:hAnsiTheme="minorEastAsia" w:cs="仿宋" w:hint="eastAsia"/>
                <w:b/>
                <w:color w:val="000000" w:themeColor="text1"/>
                <w:sz w:val="24"/>
              </w:rPr>
              <w:t>专业级别</w:t>
            </w:r>
          </w:p>
        </w:tc>
      </w:tr>
      <w:tr w:rsidR="00884BCB" w:rsidRPr="008D12A1" w:rsidTr="00A674C2">
        <w:trPr>
          <w:trHeight w:val="725"/>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w:t>
            </w:r>
          </w:p>
        </w:tc>
        <w:tc>
          <w:tcPr>
            <w:tcW w:w="1360" w:type="dxa"/>
            <w:tcBorders>
              <w:tl2br w:val="nil"/>
              <w:tr2bl w:val="nil"/>
            </w:tcBorders>
            <w:vAlign w:val="center"/>
          </w:tcPr>
          <w:p w:rsidR="00884BCB" w:rsidRPr="008D12A1" w:rsidRDefault="00884BCB" w:rsidP="00946DE0">
            <w:pPr>
              <w:spacing w:line="28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农林牧渔</w:t>
            </w:r>
          </w:p>
        </w:tc>
        <w:tc>
          <w:tcPr>
            <w:tcW w:w="2279" w:type="dxa"/>
            <w:tcBorders>
              <w:tl2br w:val="nil"/>
              <w:tr2bl w:val="nil"/>
            </w:tcBorders>
            <w:vAlign w:val="center"/>
          </w:tcPr>
          <w:p w:rsidR="00884BCB" w:rsidRPr="008D12A1" w:rsidRDefault="00884BCB" w:rsidP="00946DE0">
            <w:pPr>
              <w:spacing w:line="28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茶叶生产与加工</w:t>
            </w:r>
          </w:p>
          <w:p w:rsidR="00884BCB" w:rsidRPr="008D12A1" w:rsidRDefault="00884BCB" w:rsidP="00946DE0">
            <w:pPr>
              <w:spacing w:line="28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（茶叶经营与营销）</w:t>
            </w:r>
          </w:p>
        </w:tc>
        <w:tc>
          <w:tcPr>
            <w:tcW w:w="1134" w:type="dxa"/>
            <w:tcBorders>
              <w:tl2br w:val="nil"/>
              <w:tr2bl w:val="nil"/>
            </w:tcBorders>
            <w:vAlign w:val="center"/>
          </w:tcPr>
          <w:p w:rsidR="00884BCB" w:rsidRPr="008D12A1" w:rsidRDefault="00884BCB" w:rsidP="00946DE0">
            <w:pPr>
              <w:spacing w:line="28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010800</w:t>
            </w:r>
          </w:p>
        </w:tc>
        <w:tc>
          <w:tcPr>
            <w:tcW w:w="1134" w:type="dxa"/>
            <w:tcBorders>
              <w:tl2br w:val="nil"/>
              <w:tr2bl w:val="nil"/>
            </w:tcBorders>
            <w:vAlign w:val="center"/>
          </w:tcPr>
          <w:p w:rsidR="00884BCB" w:rsidRPr="008D12A1" w:rsidRDefault="00884BCB" w:rsidP="00946DE0">
            <w:pPr>
              <w:spacing w:line="28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2009</w:t>
            </w:r>
          </w:p>
        </w:tc>
        <w:tc>
          <w:tcPr>
            <w:tcW w:w="2463" w:type="dxa"/>
            <w:tcBorders>
              <w:tl2br w:val="nil"/>
              <w:tr2bl w:val="nil"/>
            </w:tcBorders>
            <w:vAlign w:val="center"/>
          </w:tcPr>
          <w:p w:rsidR="00884BCB" w:rsidRPr="008D12A1" w:rsidRDefault="00884BCB" w:rsidP="00946DE0">
            <w:pPr>
              <w:spacing w:line="280" w:lineRule="exact"/>
              <w:jc w:val="center"/>
              <w:rPr>
                <w:rFonts w:asciiTheme="minorEastAsia" w:eastAsiaTheme="minorEastAsia" w:hAnsiTheme="minorEastAsia" w:cs="仿宋"/>
                <w:bCs/>
                <w:color w:val="000000" w:themeColor="text1"/>
                <w:sz w:val="24"/>
              </w:rPr>
            </w:pPr>
          </w:p>
        </w:tc>
      </w:tr>
      <w:tr w:rsidR="00884BCB" w:rsidRPr="008D12A1" w:rsidTr="00A674C2">
        <w:trPr>
          <w:trHeight w:val="544"/>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w:t>
            </w:r>
          </w:p>
        </w:tc>
        <w:tc>
          <w:tcPr>
            <w:tcW w:w="1360" w:type="dxa"/>
            <w:vMerge w:val="restart"/>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交通运输</w:t>
            </w: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城市轨道交通运营管理</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080700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2010</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r>
      <w:tr w:rsidR="00884BCB" w:rsidRPr="008D12A1" w:rsidTr="00A674C2">
        <w:trPr>
          <w:trHeight w:val="544"/>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3</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航空服务</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082300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2000</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市级重点专业</w:t>
            </w:r>
          </w:p>
        </w:tc>
      </w:tr>
      <w:tr w:rsidR="00884BCB" w:rsidRPr="008D12A1" w:rsidTr="00A674C2">
        <w:trPr>
          <w:trHeight w:val="544"/>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4</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邮轮乘务</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083100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2019</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r>
      <w:tr w:rsidR="00884BCB" w:rsidRPr="008D12A1" w:rsidTr="00A674C2">
        <w:trPr>
          <w:trHeight w:val="544"/>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5</w:t>
            </w:r>
          </w:p>
        </w:tc>
        <w:tc>
          <w:tcPr>
            <w:tcW w:w="1360" w:type="dxa"/>
            <w:vMerge w:val="restart"/>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信息技术</w:t>
            </w: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计算机应用</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090100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1996</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r>
      <w:tr w:rsidR="00884BCB" w:rsidRPr="008D12A1" w:rsidTr="00A674C2">
        <w:trPr>
          <w:trHeight w:val="544"/>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6</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数字媒体技术应用（VR方向）</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090200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2017</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r>
      <w:tr w:rsidR="00884BCB" w:rsidRPr="008D12A1" w:rsidTr="00A674C2">
        <w:trPr>
          <w:trHeight w:val="544"/>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7</w:t>
            </w:r>
          </w:p>
        </w:tc>
        <w:tc>
          <w:tcPr>
            <w:tcW w:w="1360" w:type="dxa"/>
            <w:vMerge w:val="restart"/>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休闲保健</w:t>
            </w: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美容美体</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110100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2006</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r>
      <w:tr w:rsidR="00884BCB" w:rsidRPr="008D12A1" w:rsidTr="00A674C2">
        <w:trPr>
          <w:trHeight w:val="544"/>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8</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美发与形象设计</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110200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2006</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市级重点专业</w:t>
            </w:r>
          </w:p>
        </w:tc>
      </w:tr>
      <w:tr w:rsidR="007835BD" w:rsidRPr="008D12A1" w:rsidTr="00A674C2">
        <w:trPr>
          <w:trHeight w:val="544"/>
          <w:jc w:val="center"/>
        </w:trPr>
        <w:tc>
          <w:tcPr>
            <w:tcW w:w="626" w:type="dxa"/>
            <w:vMerge w:val="restart"/>
            <w:tcBorders>
              <w:tl2br w:val="nil"/>
              <w:tr2bl w:val="nil"/>
            </w:tcBorders>
            <w:vAlign w:val="center"/>
          </w:tcPr>
          <w:p w:rsidR="007835BD" w:rsidRPr="008D12A1" w:rsidRDefault="007835BD" w:rsidP="007835BD">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9</w:t>
            </w:r>
          </w:p>
        </w:tc>
        <w:tc>
          <w:tcPr>
            <w:tcW w:w="1360" w:type="dxa"/>
            <w:vMerge w:val="restart"/>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旅游服务</w:t>
            </w:r>
          </w:p>
        </w:tc>
        <w:tc>
          <w:tcPr>
            <w:tcW w:w="2279" w:type="dxa"/>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高星级饭店运营与管理</w:t>
            </w:r>
          </w:p>
        </w:tc>
        <w:tc>
          <w:tcPr>
            <w:tcW w:w="1134" w:type="dxa"/>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130100</w:t>
            </w:r>
          </w:p>
        </w:tc>
        <w:tc>
          <w:tcPr>
            <w:tcW w:w="1134" w:type="dxa"/>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1985</w:t>
            </w:r>
          </w:p>
        </w:tc>
        <w:tc>
          <w:tcPr>
            <w:tcW w:w="2463" w:type="dxa"/>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国家级示范专业点</w:t>
            </w:r>
          </w:p>
        </w:tc>
      </w:tr>
      <w:tr w:rsidR="007835BD" w:rsidRPr="008D12A1" w:rsidTr="00A674C2">
        <w:trPr>
          <w:trHeight w:val="544"/>
          <w:jc w:val="center"/>
        </w:trPr>
        <w:tc>
          <w:tcPr>
            <w:tcW w:w="626" w:type="dxa"/>
            <w:vMerge/>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p>
        </w:tc>
        <w:tc>
          <w:tcPr>
            <w:tcW w:w="1360" w:type="dxa"/>
            <w:vMerge/>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高星级饭店运营与管理（潮流饮品方向）</w:t>
            </w:r>
          </w:p>
        </w:tc>
        <w:tc>
          <w:tcPr>
            <w:tcW w:w="1134" w:type="dxa"/>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目录外</w:t>
            </w:r>
          </w:p>
        </w:tc>
        <w:tc>
          <w:tcPr>
            <w:tcW w:w="1134" w:type="dxa"/>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2019</w:t>
            </w:r>
          </w:p>
        </w:tc>
        <w:tc>
          <w:tcPr>
            <w:tcW w:w="2463" w:type="dxa"/>
            <w:tcBorders>
              <w:tl2br w:val="nil"/>
              <w:tr2bl w:val="nil"/>
            </w:tcBorders>
            <w:vAlign w:val="center"/>
          </w:tcPr>
          <w:p w:rsidR="007835BD" w:rsidRPr="008D12A1" w:rsidRDefault="007835BD" w:rsidP="00946DE0">
            <w:pPr>
              <w:spacing w:line="360" w:lineRule="exact"/>
              <w:jc w:val="center"/>
              <w:rPr>
                <w:rFonts w:asciiTheme="minorEastAsia" w:eastAsiaTheme="minorEastAsia" w:hAnsiTheme="minorEastAsia" w:cs="仿宋"/>
                <w:bCs/>
                <w:color w:val="000000" w:themeColor="text1"/>
                <w:sz w:val="24"/>
              </w:rPr>
            </w:pPr>
          </w:p>
        </w:tc>
      </w:tr>
      <w:tr w:rsidR="00884BCB" w:rsidRPr="008D12A1" w:rsidTr="00A674C2">
        <w:trPr>
          <w:trHeight w:val="544"/>
          <w:jc w:val="center"/>
        </w:trPr>
        <w:tc>
          <w:tcPr>
            <w:tcW w:w="626" w:type="dxa"/>
            <w:tcBorders>
              <w:tl2br w:val="nil"/>
              <w:tr2bl w:val="nil"/>
            </w:tcBorders>
            <w:vAlign w:val="center"/>
          </w:tcPr>
          <w:p w:rsidR="00884BCB" w:rsidRPr="008D12A1" w:rsidRDefault="00884BCB" w:rsidP="007835BD">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w:t>
            </w:r>
            <w:r w:rsidR="007835BD">
              <w:rPr>
                <w:rFonts w:asciiTheme="minorEastAsia" w:eastAsiaTheme="minorEastAsia" w:hAnsiTheme="minorEastAsia" w:cs="仿宋" w:hint="eastAsia"/>
                <w:bCs/>
                <w:color w:val="000000" w:themeColor="text1"/>
                <w:sz w:val="24"/>
              </w:rPr>
              <w:t>0</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旅游服务与管理</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130200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1988</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国家级示范专业点</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2019年市级现代学徒制试点培育项目</w:t>
            </w:r>
          </w:p>
        </w:tc>
      </w:tr>
      <w:tr w:rsidR="00884BCB" w:rsidRPr="008D12A1" w:rsidTr="00A674C2">
        <w:trPr>
          <w:trHeight w:val="2173"/>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11</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中餐烹饪与营养膳食</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130700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1990</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市级重点专业</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2018年市级现代学徒制试点培育项目</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2018年福建省职业院校产教融合示范专业点A类培育项目</w:t>
            </w:r>
          </w:p>
        </w:tc>
      </w:tr>
      <w:tr w:rsidR="00884BCB" w:rsidRPr="008D12A1" w:rsidTr="00A674C2">
        <w:trPr>
          <w:trHeight w:val="1196"/>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lastRenderedPageBreak/>
              <w:t>12</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西餐烹饪</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130800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2010</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市级重点专业</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2018年市级现代学徒制试点培育项目</w:t>
            </w:r>
          </w:p>
        </w:tc>
      </w:tr>
      <w:tr w:rsidR="00884BCB" w:rsidRPr="008D12A1" w:rsidTr="00A674C2">
        <w:trPr>
          <w:trHeight w:val="970"/>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13</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中西面点</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131100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2019</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2019年新增</w:t>
            </w:r>
          </w:p>
        </w:tc>
      </w:tr>
      <w:tr w:rsidR="00884BCB" w:rsidRPr="008D12A1" w:rsidTr="00A674C2">
        <w:trPr>
          <w:trHeight w:val="870"/>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14</w:t>
            </w:r>
          </w:p>
        </w:tc>
        <w:tc>
          <w:tcPr>
            <w:tcW w:w="1360" w:type="dxa"/>
            <w:vMerge w:val="restart"/>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文化艺术</w:t>
            </w: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戏剧表演</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（影视表演）</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141200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1996</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r>
      <w:tr w:rsidR="00884BCB" w:rsidRPr="008D12A1" w:rsidTr="00A674C2">
        <w:trPr>
          <w:trHeight w:val="544"/>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15</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工艺美术（装潢设计与制作）</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142000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1981</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省级重点专业</w:t>
            </w:r>
          </w:p>
        </w:tc>
      </w:tr>
      <w:tr w:rsidR="00884BCB" w:rsidRPr="008D12A1" w:rsidTr="00A674C2">
        <w:trPr>
          <w:trHeight w:val="884"/>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16</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美术绘画</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（漆画）</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142100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1981</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省级重点专业</w:t>
            </w:r>
          </w:p>
        </w:tc>
      </w:tr>
      <w:tr w:rsidR="00884BCB" w:rsidRPr="008D12A1" w:rsidTr="00A674C2">
        <w:trPr>
          <w:trHeight w:val="1196"/>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17</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民族工艺品制作</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（寿山石雕）</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143504</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1981</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全国职业院校民族文化传承与创新示范专业</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省级重点专业</w:t>
            </w:r>
          </w:p>
        </w:tc>
      </w:tr>
      <w:tr w:rsidR="00884BCB" w:rsidRPr="008D12A1" w:rsidTr="00A674C2">
        <w:trPr>
          <w:trHeight w:val="1196"/>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18</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民族工艺品制作</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（脱胎漆器）</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143505</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2012</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全国职业院校民族文化传承与创新示范专业</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省级重点专业</w:t>
            </w:r>
          </w:p>
        </w:tc>
      </w:tr>
      <w:tr w:rsidR="00884BCB" w:rsidRPr="008D12A1" w:rsidTr="00A674C2">
        <w:trPr>
          <w:trHeight w:val="870"/>
          <w:jc w:val="center"/>
        </w:trPr>
        <w:tc>
          <w:tcPr>
            <w:tcW w:w="626" w:type="dxa"/>
            <w:tcBorders>
              <w:tl2br w:val="nil"/>
              <w:tr2bl w:val="nil"/>
            </w:tcBorders>
            <w:vAlign w:val="center"/>
          </w:tcPr>
          <w:p w:rsidR="00884BCB" w:rsidRPr="008D12A1" w:rsidRDefault="007835BD" w:rsidP="00946DE0">
            <w:pPr>
              <w:spacing w:line="360" w:lineRule="exact"/>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19</w:t>
            </w:r>
          </w:p>
        </w:tc>
        <w:tc>
          <w:tcPr>
            <w:tcW w:w="1360" w:type="dxa"/>
            <w:vMerge/>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民族工艺品制作</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（软木画）</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143506</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2012</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省级重点专业</w:t>
            </w:r>
          </w:p>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2019年市级现代学徒制试点培育项目</w:t>
            </w:r>
          </w:p>
        </w:tc>
      </w:tr>
      <w:tr w:rsidR="00884BCB" w:rsidRPr="008D12A1" w:rsidTr="00A674C2">
        <w:trPr>
          <w:trHeight w:val="572"/>
          <w:jc w:val="center"/>
        </w:trPr>
        <w:tc>
          <w:tcPr>
            <w:tcW w:w="626"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w:t>
            </w:r>
          </w:p>
        </w:tc>
        <w:tc>
          <w:tcPr>
            <w:tcW w:w="1360"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教育</w:t>
            </w:r>
          </w:p>
        </w:tc>
        <w:tc>
          <w:tcPr>
            <w:tcW w:w="2279"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学前教育</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160100</w:t>
            </w:r>
          </w:p>
        </w:tc>
        <w:tc>
          <w:tcPr>
            <w:tcW w:w="1134"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2011</w:t>
            </w:r>
          </w:p>
        </w:tc>
        <w:tc>
          <w:tcPr>
            <w:tcW w:w="2463" w:type="dxa"/>
            <w:tcBorders>
              <w:tl2br w:val="nil"/>
              <w:tr2bl w:val="nil"/>
            </w:tcBorders>
            <w:vAlign w:val="center"/>
          </w:tcPr>
          <w:p w:rsidR="00884BCB" w:rsidRPr="008D12A1" w:rsidRDefault="00884BCB" w:rsidP="00946DE0">
            <w:pPr>
              <w:spacing w:line="360" w:lineRule="exact"/>
              <w:jc w:val="center"/>
              <w:rPr>
                <w:rFonts w:asciiTheme="minorEastAsia" w:eastAsiaTheme="minorEastAsia" w:hAnsiTheme="minorEastAsia" w:cs="仿宋"/>
                <w:bCs/>
                <w:color w:val="000000" w:themeColor="text1"/>
                <w:sz w:val="24"/>
              </w:rPr>
            </w:pPr>
            <w:r w:rsidRPr="008D12A1">
              <w:rPr>
                <w:rFonts w:asciiTheme="minorEastAsia" w:eastAsiaTheme="minorEastAsia" w:hAnsiTheme="minorEastAsia" w:cs="仿宋" w:hint="eastAsia"/>
                <w:bCs/>
                <w:color w:val="000000" w:themeColor="text1"/>
                <w:sz w:val="24"/>
              </w:rPr>
              <w:t>2019年4月撤销</w:t>
            </w:r>
          </w:p>
        </w:tc>
      </w:tr>
    </w:tbl>
    <w:p w:rsidR="00AD5C10" w:rsidRPr="008D12A1" w:rsidRDefault="00AD5C10" w:rsidP="00A674C2">
      <w:pPr>
        <w:widowControl/>
        <w:spacing w:line="360" w:lineRule="auto"/>
        <w:ind w:firstLineChars="200" w:firstLine="480"/>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师资队伍建设方面，2018-2019学年，学校聘请烹饪、工艺美术、美容美发、计算机等专业企业师傅、行业能工巧匠、高校人才等共计40名外聘教师进校担任授课老师，为了使兼职教师工作规范化，切实调动和发挥兼职教师的积极性，不断提高教学质量，保证正常完成教学计划，学校将兼职教师纳入教</w:t>
      </w:r>
      <w:r w:rsidRPr="008D12A1">
        <w:rPr>
          <w:rFonts w:asciiTheme="minorEastAsia" w:eastAsiaTheme="minorEastAsia" w:hAnsiTheme="minorEastAsia" w:hint="eastAsia"/>
          <w:color w:val="000000" w:themeColor="text1"/>
          <w:sz w:val="24"/>
        </w:rPr>
        <w:lastRenderedPageBreak/>
        <w:t>学质量考评体系，学校形成了《兼职教师队伍管理办法》，《兼职教师队伍建设方案》等制度性文件，加强对兼职教师队伍的规范管理。</w:t>
      </w:r>
    </w:p>
    <w:p w:rsidR="00AD5C10" w:rsidRPr="008D12A1" w:rsidRDefault="00AD5C10" w:rsidP="00A674C2">
      <w:pPr>
        <w:widowControl/>
        <w:spacing w:line="360" w:lineRule="auto"/>
        <w:ind w:firstLineChars="200" w:firstLine="480"/>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人才培养模式改革方面，学校继续探索产教融合、校企合作的人才培养模式。积极</w:t>
      </w:r>
      <w:proofErr w:type="gramStart"/>
      <w:r w:rsidRPr="008D12A1">
        <w:rPr>
          <w:rFonts w:asciiTheme="minorEastAsia" w:eastAsiaTheme="minorEastAsia" w:hAnsiTheme="minorEastAsia" w:hint="eastAsia"/>
          <w:color w:val="000000" w:themeColor="text1"/>
          <w:sz w:val="24"/>
        </w:rPr>
        <w:t>推进赛教</w:t>
      </w:r>
      <w:proofErr w:type="gramEnd"/>
      <w:r w:rsidRPr="008D12A1">
        <w:rPr>
          <w:rFonts w:asciiTheme="minorEastAsia" w:eastAsiaTheme="minorEastAsia" w:hAnsiTheme="minorEastAsia" w:hint="eastAsia"/>
          <w:color w:val="000000" w:themeColor="text1"/>
          <w:sz w:val="24"/>
        </w:rPr>
        <w:t>融合人才培养模式，坚持以赛促教，以赛促学，以赛促改，以点带面，综合提升。2018-2019学年，学校学生参加各级各类技能大赛成绩显著。这一学年，学校首次组织师生参加全国中小学生艺术展演学生艺术实践工作坊展演活动，取得全国一等奖的优异成绩。</w:t>
      </w:r>
    </w:p>
    <w:p w:rsidR="00AD5C10" w:rsidRPr="008D12A1" w:rsidRDefault="003B66B0" w:rsidP="00AD5C10">
      <w:pPr>
        <w:spacing w:line="360" w:lineRule="auto"/>
        <w:jc w:val="center"/>
        <w:rPr>
          <w:rFonts w:asciiTheme="minorEastAsia" w:eastAsiaTheme="minorEastAsia" w:hAnsiTheme="minorEastAsia"/>
          <w:b/>
          <w:bCs/>
          <w:color w:val="000000" w:themeColor="text1"/>
          <w:sz w:val="24"/>
        </w:rPr>
      </w:pPr>
      <w:r w:rsidRPr="008D12A1">
        <w:rPr>
          <w:rFonts w:asciiTheme="minorEastAsia" w:eastAsiaTheme="minorEastAsia" w:hAnsiTheme="minorEastAsia" w:hint="eastAsia"/>
          <w:b/>
          <w:bCs/>
          <w:color w:val="000000" w:themeColor="text1"/>
          <w:sz w:val="24"/>
        </w:rPr>
        <w:t xml:space="preserve">表11  </w:t>
      </w:r>
      <w:r w:rsidR="00AD5C10" w:rsidRPr="008D12A1">
        <w:rPr>
          <w:rFonts w:asciiTheme="minorEastAsia" w:eastAsiaTheme="minorEastAsia" w:hAnsiTheme="minorEastAsia" w:hint="eastAsia"/>
          <w:b/>
          <w:bCs/>
          <w:color w:val="000000" w:themeColor="text1"/>
          <w:sz w:val="24"/>
        </w:rPr>
        <w:t>2018-2019年学生参加各级职业院校技能大赛成绩表</w:t>
      </w:r>
    </w:p>
    <w:tbl>
      <w:tblPr>
        <w:tblStyle w:val="ad"/>
        <w:tblW w:w="8522" w:type="dxa"/>
        <w:tblLayout w:type="fixed"/>
        <w:tblLook w:val="04A0"/>
      </w:tblPr>
      <w:tblGrid>
        <w:gridCol w:w="946"/>
        <w:gridCol w:w="947"/>
        <w:gridCol w:w="947"/>
        <w:gridCol w:w="947"/>
        <w:gridCol w:w="947"/>
        <w:gridCol w:w="947"/>
        <w:gridCol w:w="947"/>
        <w:gridCol w:w="947"/>
        <w:gridCol w:w="947"/>
      </w:tblGrid>
      <w:tr w:rsidR="00AD5C10" w:rsidRPr="008D12A1" w:rsidTr="00DE31D7">
        <w:tc>
          <w:tcPr>
            <w:tcW w:w="2840" w:type="dxa"/>
            <w:gridSpan w:val="3"/>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国赛</w:t>
            </w:r>
          </w:p>
        </w:tc>
        <w:tc>
          <w:tcPr>
            <w:tcW w:w="2841" w:type="dxa"/>
            <w:gridSpan w:val="3"/>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省赛</w:t>
            </w:r>
          </w:p>
        </w:tc>
        <w:tc>
          <w:tcPr>
            <w:tcW w:w="2841" w:type="dxa"/>
            <w:gridSpan w:val="3"/>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市赛</w:t>
            </w:r>
          </w:p>
        </w:tc>
      </w:tr>
      <w:tr w:rsidR="00AD5C10" w:rsidRPr="008D12A1" w:rsidTr="00DE31D7">
        <w:tc>
          <w:tcPr>
            <w:tcW w:w="946"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一等奖</w:t>
            </w:r>
          </w:p>
        </w:tc>
        <w:tc>
          <w:tcPr>
            <w:tcW w:w="947"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二等奖</w:t>
            </w:r>
          </w:p>
        </w:tc>
        <w:tc>
          <w:tcPr>
            <w:tcW w:w="947"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三等奖</w:t>
            </w:r>
          </w:p>
        </w:tc>
        <w:tc>
          <w:tcPr>
            <w:tcW w:w="947"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一等奖</w:t>
            </w:r>
          </w:p>
        </w:tc>
        <w:tc>
          <w:tcPr>
            <w:tcW w:w="947"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二等奖</w:t>
            </w:r>
          </w:p>
        </w:tc>
        <w:tc>
          <w:tcPr>
            <w:tcW w:w="947"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三等奖</w:t>
            </w:r>
          </w:p>
        </w:tc>
        <w:tc>
          <w:tcPr>
            <w:tcW w:w="947"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一等奖</w:t>
            </w:r>
          </w:p>
        </w:tc>
        <w:tc>
          <w:tcPr>
            <w:tcW w:w="947"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二等奖</w:t>
            </w:r>
          </w:p>
        </w:tc>
        <w:tc>
          <w:tcPr>
            <w:tcW w:w="947" w:type="dxa"/>
          </w:tcPr>
          <w:p w:rsidR="00AD5C10" w:rsidRPr="008D12A1" w:rsidRDefault="00AD5C10" w:rsidP="00AD5C10">
            <w:pPr>
              <w:spacing w:line="560" w:lineRule="exact"/>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三等奖</w:t>
            </w:r>
          </w:p>
        </w:tc>
      </w:tr>
      <w:tr w:rsidR="00AD5C10" w:rsidRPr="008D12A1" w:rsidTr="00DE31D7">
        <w:tc>
          <w:tcPr>
            <w:tcW w:w="946"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w:t>
            </w:r>
          </w:p>
        </w:tc>
        <w:tc>
          <w:tcPr>
            <w:tcW w:w="947"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w:t>
            </w:r>
          </w:p>
        </w:tc>
        <w:tc>
          <w:tcPr>
            <w:tcW w:w="947"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w:t>
            </w:r>
          </w:p>
        </w:tc>
        <w:tc>
          <w:tcPr>
            <w:tcW w:w="947"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8</w:t>
            </w:r>
          </w:p>
        </w:tc>
        <w:tc>
          <w:tcPr>
            <w:tcW w:w="947"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w:t>
            </w:r>
          </w:p>
        </w:tc>
        <w:tc>
          <w:tcPr>
            <w:tcW w:w="947"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w:t>
            </w:r>
          </w:p>
        </w:tc>
        <w:tc>
          <w:tcPr>
            <w:tcW w:w="947"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16</w:t>
            </w:r>
          </w:p>
        </w:tc>
        <w:tc>
          <w:tcPr>
            <w:tcW w:w="947"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16</w:t>
            </w:r>
          </w:p>
        </w:tc>
        <w:tc>
          <w:tcPr>
            <w:tcW w:w="947" w:type="dxa"/>
            <w:vAlign w:val="center"/>
          </w:tcPr>
          <w:p w:rsidR="00AD5C10" w:rsidRPr="008D12A1" w:rsidRDefault="00AD5C10" w:rsidP="00AD5C10">
            <w:pPr>
              <w:spacing w:line="560" w:lineRule="exact"/>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9</w:t>
            </w:r>
          </w:p>
        </w:tc>
      </w:tr>
    </w:tbl>
    <w:p w:rsidR="00AD5C10" w:rsidRPr="008D12A1" w:rsidRDefault="00AD5C10" w:rsidP="003B562D">
      <w:pPr>
        <w:widowControl/>
        <w:spacing w:line="360" w:lineRule="auto"/>
        <w:ind w:firstLineChars="200" w:firstLine="480"/>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在教材选用方面，学校教材选用严格按照教育部和省教育厅一系列有关加强职业教育教材建设的政策法规、文件会议精神规定。切实做好职业教育课程改革国家规划教材的征订、使用和管理工作。严把职业教育教材入校质量关，确保学校教育教学工作正常有序进行。学校教材首先选用国家规划以及推荐教材。在规定出版社未出版相关需求教材的情况下，征求各专业教研组意见，对专业教材进行择优选用。</w:t>
      </w:r>
    </w:p>
    <w:p w:rsidR="00C6608A" w:rsidRPr="009B58B9" w:rsidRDefault="00FE1D58" w:rsidP="003B562D">
      <w:pPr>
        <w:widowControl/>
        <w:spacing w:line="360" w:lineRule="auto"/>
        <w:ind w:firstLineChars="200" w:firstLine="480"/>
        <w:rPr>
          <w:rFonts w:asciiTheme="minorEastAsia" w:eastAsiaTheme="minorEastAsia" w:hAnsiTheme="minorEastAsia"/>
          <w:color w:val="000000" w:themeColor="text1"/>
          <w:sz w:val="24"/>
        </w:rPr>
      </w:pPr>
      <w:r w:rsidRPr="009B58B9">
        <w:rPr>
          <w:rFonts w:asciiTheme="minorEastAsia" w:eastAsiaTheme="minorEastAsia" w:hAnsiTheme="minorEastAsia" w:hint="eastAsia"/>
          <w:color w:val="000000" w:themeColor="text1"/>
          <w:sz w:val="24"/>
        </w:rPr>
        <w:t>师资队伍方面，</w:t>
      </w:r>
      <w:r w:rsidR="00D05B41" w:rsidRPr="009B58B9">
        <w:rPr>
          <w:rFonts w:asciiTheme="minorEastAsia" w:eastAsiaTheme="minorEastAsia" w:hAnsiTheme="minorEastAsia" w:hint="eastAsia"/>
          <w:color w:val="000000" w:themeColor="text1"/>
          <w:sz w:val="24"/>
        </w:rPr>
        <w:t>学校</w:t>
      </w:r>
      <w:r w:rsidRPr="009B58B9">
        <w:rPr>
          <w:rFonts w:asciiTheme="minorEastAsia" w:eastAsiaTheme="minorEastAsia" w:hAnsiTheme="minorEastAsia" w:hint="eastAsia"/>
          <w:color w:val="000000" w:themeColor="text1"/>
          <w:sz w:val="24"/>
        </w:rPr>
        <w:t>鼓励教师</w:t>
      </w:r>
      <w:r w:rsidRPr="009B58B9">
        <w:rPr>
          <w:rFonts w:asciiTheme="minorEastAsia" w:eastAsiaTheme="minorEastAsia" w:hAnsiTheme="minorEastAsia"/>
          <w:color w:val="000000" w:themeColor="text1"/>
          <w:sz w:val="24"/>
        </w:rPr>
        <w:t>走出去，走向社会，走向工厂、企业，向社会学习，向技师学习，提高自己的动手能力，努力使自己成为</w:t>
      </w:r>
      <w:r w:rsidRPr="009B58B9">
        <w:rPr>
          <w:rFonts w:asciiTheme="minorEastAsia" w:eastAsiaTheme="minorEastAsia" w:hAnsiTheme="minorEastAsia" w:hint="eastAsia"/>
          <w:color w:val="000000" w:themeColor="text1"/>
          <w:sz w:val="24"/>
        </w:rPr>
        <w:t>“</w:t>
      </w:r>
      <w:r w:rsidRPr="009B58B9">
        <w:rPr>
          <w:rFonts w:asciiTheme="minorEastAsia" w:eastAsiaTheme="minorEastAsia" w:hAnsiTheme="minorEastAsia"/>
          <w:color w:val="000000" w:themeColor="text1"/>
          <w:sz w:val="24"/>
        </w:rPr>
        <w:t>双师型</w:t>
      </w:r>
      <w:r w:rsidRPr="009B58B9">
        <w:rPr>
          <w:rFonts w:asciiTheme="minorEastAsia" w:eastAsiaTheme="minorEastAsia" w:hAnsiTheme="minorEastAsia" w:hint="eastAsia"/>
          <w:color w:val="000000" w:themeColor="text1"/>
          <w:sz w:val="24"/>
        </w:rPr>
        <w:t>”</w:t>
      </w:r>
      <w:r w:rsidRPr="009B58B9">
        <w:rPr>
          <w:rFonts w:asciiTheme="minorEastAsia" w:eastAsiaTheme="minorEastAsia" w:hAnsiTheme="minorEastAsia"/>
          <w:color w:val="000000" w:themeColor="text1"/>
          <w:sz w:val="24"/>
        </w:rPr>
        <w:t>的教师。教师要在做好教学工作的同时，还要加强教学研究工作，以教学研究促进教学改革。</w:t>
      </w:r>
      <w:r w:rsidRPr="009B58B9">
        <w:rPr>
          <w:rFonts w:asciiTheme="minorEastAsia" w:eastAsiaTheme="minorEastAsia" w:hAnsiTheme="minorEastAsia" w:hint="eastAsia"/>
          <w:color w:val="000000" w:themeColor="text1"/>
          <w:sz w:val="24"/>
        </w:rPr>
        <w:t>另外，</w:t>
      </w:r>
      <w:r w:rsidR="00D05B41" w:rsidRPr="009B58B9">
        <w:rPr>
          <w:rFonts w:asciiTheme="minorEastAsia" w:eastAsiaTheme="minorEastAsia" w:hAnsiTheme="minorEastAsia" w:hint="eastAsia"/>
          <w:color w:val="000000" w:themeColor="text1"/>
          <w:sz w:val="24"/>
        </w:rPr>
        <w:t>学校</w:t>
      </w:r>
      <w:r w:rsidRPr="009B58B9">
        <w:rPr>
          <w:rFonts w:asciiTheme="minorEastAsia" w:eastAsiaTheme="minorEastAsia" w:hAnsiTheme="minorEastAsia" w:hint="eastAsia"/>
          <w:color w:val="000000" w:themeColor="text1"/>
          <w:sz w:val="24"/>
        </w:rPr>
        <w:t>也鼓励教师参加技能大赛和科研工作，并取得一定的成绩，具体情况如下：</w:t>
      </w:r>
    </w:p>
    <w:p w:rsidR="00C6608A" w:rsidRPr="008D12A1" w:rsidRDefault="00FE1D58" w:rsidP="00F40632">
      <w:pPr>
        <w:spacing w:line="360" w:lineRule="auto"/>
        <w:jc w:val="center"/>
        <w:rPr>
          <w:rFonts w:ascii="宋体" w:hAnsi="宋体"/>
          <w:b/>
          <w:color w:val="000000" w:themeColor="text1"/>
          <w:sz w:val="24"/>
        </w:rPr>
      </w:pPr>
      <w:r w:rsidRPr="008D12A1">
        <w:rPr>
          <w:rFonts w:ascii="宋体" w:hAnsi="宋体" w:hint="eastAsia"/>
          <w:b/>
          <w:color w:val="000000" w:themeColor="text1"/>
          <w:sz w:val="24"/>
        </w:rPr>
        <w:t>表1</w:t>
      </w:r>
      <w:r w:rsidR="00A90260" w:rsidRPr="008D12A1">
        <w:rPr>
          <w:rFonts w:ascii="宋体" w:hAnsi="宋体"/>
          <w:b/>
          <w:color w:val="000000" w:themeColor="text1"/>
          <w:sz w:val="24"/>
        </w:rPr>
        <w:t>2</w:t>
      </w:r>
      <w:r w:rsidRPr="008D12A1">
        <w:rPr>
          <w:rFonts w:ascii="宋体" w:hAnsi="宋体" w:hint="eastAsia"/>
          <w:b/>
          <w:color w:val="000000" w:themeColor="text1"/>
          <w:sz w:val="24"/>
        </w:rPr>
        <w:t xml:space="preserve"> </w:t>
      </w:r>
      <w:r w:rsidR="00A90260" w:rsidRPr="008D12A1">
        <w:rPr>
          <w:rFonts w:ascii="宋体" w:hAnsi="宋体"/>
          <w:b/>
          <w:color w:val="000000" w:themeColor="text1"/>
          <w:sz w:val="24"/>
        </w:rPr>
        <w:t xml:space="preserve"> </w:t>
      </w:r>
      <w:r w:rsidRPr="008D12A1">
        <w:rPr>
          <w:rFonts w:ascii="宋体" w:hAnsi="宋体" w:hint="eastAsia"/>
          <w:b/>
          <w:color w:val="000000" w:themeColor="text1"/>
          <w:sz w:val="24"/>
        </w:rPr>
        <w:t>201</w:t>
      </w:r>
      <w:r w:rsidR="00A90260" w:rsidRPr="008D12A1">
        <w:rPr>
          <w:rFonts w:ascii="宋体" w:hAnsi="宋体"/>
          <w:b/>
          <w:color w:val="000000" w:themeColor="text1"/>
          <w:sz w:val="24"/>
        </w:rPr>
        <w:t>8</w:t>
      </w:r>
      <w:r w:rsidRPr="008D12A1">
        <w:rPr>
          <w:rFonts w:ascii="宋体" w:hAnsi="宋体" w:hint="eastAsia"/>
          <w:b/>
          <w:color w:val="000000" w:themeColor="text1"/>
          <w:sz w:val="24"/>
        </w:rPr>
        <w:t>-201</w:t>
      </w:r>
      <w:r w:rsidR="00A90260" w:rsidRPr="008D12A1">
        <w:rPr>
          <w:rFonts w:ascii="宋体" w:hAnsi="宋体"/>
          <w:b/>
          <w:color w:val="000000" w:themeColor="text1"/>
          <w:sz w:val="24"/>
        </w:rPr>
        <w:t>9</w:t>
      </w:r>
      <w:r w:rsidR="00F40632">
        <w:rPr>
          <w:rFonts w:ascii="宋体" w:hAnsi="宋体" w:hint="eastAsia"/>
          <w:b/>
          <w:color w:val="000000" w:themeColor="text1"/>
          <w:sz w:val="24"/>
        </w:rPr>
        <w:t>学</w:t>
      </w:r>
      <w:r w:rsidRPr="008D12A1">
        <w:rPr>
          <w:rFonts w:ascii="宋体" w:hAnsi="宋体" w:hint="eastAsia"/>
          <w:b/>
          <w:color w:val="000000" w:themeColor="text1"/>
          <w:sz w:val="24"/>
        </w:rPr>
        <w:t>年教师参赛获奖情况统计表</w:t>
      </w:r>
    </w:p>
    <w:tbl>
      <w:tblPr>
        <w:tblW w:w="775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
        <w:gridCol w:w="1734"/>
        <w:gridCol w:w="1461"/>
        <w:gridCol w:w="1559"/>
        <w:gridCol w:w="1559"/>
      </w:tblGrid>
      <w:tr w:rsidR="00C6608A" w:rsidRPr="008D12A1">
        <w:trPr>
          <w:trHeight w:val="382"/>
        </w:trPr>
        <w:tc>
          <w:tcPr>
            <w:tcW w:w="1445" w:type="dxa"/>
            <w:vAlign w:val="center"/>
          </w:tcPr>
          <w:p w:rsidR="00C6608A" w:rsidRPr="008D12A1" w:rsidRDefault="00FE1D58">
            <w:pPr>
              <w:spacing w:line="360" w:lineRule="auto"/>
              <w:jc w:val="center"/>
              <w:rPr>
                <w:rFonts w:ascii="宋体" w:hAnsi="宋体"/>
                <w:color w:val="000000" w:themeColor="text1"/>
                <w:sz w:val="24"/>
              </w:rPr>
            </w:pPr>
            <w:r w:rsidRPr="008D12A1">
              <w:rPr>
                <w:rFonts w:ascii="宋体" w:hAnsi="宋体" w:hint="eastAsia"/>
                <w:color w:val="000000" w:themeColor="text1"/>
                <w:sz w:val="24"/>
              </w:rPr>
              <w:t>年份</w:t>
            </w:r>
          </w:p>
        </w:tc>
        <w:tc>
          <w:tcPr>
            <w:tcW w:w="1734" w:type="dxa"/>
          </w:tcPr>
          <w:p w:rsidR="00C6608A" w:rsidRPr="008D12A1" w:rsidRDefault="00FE1D58">
            <w:pPr>
              <w:spacing w:line="360" w:lineRule="auto"/>
              <w:jc w:val="center"/>
              <w:rPr>
                <w:rFonts w:ascii="宋体" w:hAnsi="宋体"/>
                <w:color w:val="000000" w:themeColor="text1"/>
                <w:sz w:val="24"/>
              </w:rPr>
            </w:pPr>
            <w:r w:rsidRPr="008D12A1">
              <w:rPr>
                <w:rFonts w:ascii="宋体" w:hAnsi="宋体" w:hint="eastAsia"/>
                <w:color w:val="000000" w:themeColor="text1"/>
                <w:sz w:val="24"/>
              </w:rPr>
              <w:t>获奖情况</w:t>
            </w:r>
          </w:p>
        </w:tc>
        <w:tc>
          <w:tcPr>
            <w:tcW w:w="1461" w:type="dxa"/>
          </w:tcPr>
          <w:p w:rsidR="00C6608A" w:rsidRPr="008D12A1" w:rsidRDefault="00FE1D58">
            <w:pPr>
              <w:spacing w:line="360" w:lineRule="auto"/>
              <w:jc w:val="center"/>
              <w:rPr>
                <w:rFonts w:ascii="宋体" w:hAnsi="宋体"/>
                <w:color w:val="000000" w:themeColor="text1"/>
                <w:sz w:val="24"/>
              </w:rPr>
            </w:pPr>
            <w:r w:rsidRPr="008D12A1">
              <w:rPr>
                <w:rFonts w:ascii="宋体" w:hAnsi="宋体" w:hint="eastAsia"/>
                <w:color w:val="000000" w:themeColor="text1"/>
                <w:sz w:val="24"/>
              </w:rPr>
              <w:t>市级（</w:t>
            </w:r>
            <w:proofErr w:type="gramStart"/>
            <w:r w:rsidRPr="008D12A1">
              <w:rPr>
                <w:rFonts w:ascii="宋体" w:hAnsi="宋体" w:hint="eastAsia"/>
                <w:color w:val="000000" w:themeColor="text1"/>
                <w:sz w:val="24"/>
              </w:rPr>
              <w:t>个</w:t>
            </w:r>
            <w:proofErr w:type="gramEnd"/>
            <w:r w:rsidRPr="008D12A1">
              <w:rPr>
                <w:rFonts w:ascii="宋体" w:hAnsi="宋体" w:hint="eastAsia"/>
                <w:color w:val="000000" w:themeColor="text1"/>
                <w:sz w:val="24"/>
              </w:rPr>
              <w:t>）</w:t>
            </w:r>
          </w:p>
        </w:tc>
        <w:tc>
          <w:tcPr>
            <w:tcW w:w="1559" w:type="dxa"/>
          </w:tcPr>
          <w:p w:rsidR="00C6608A" w:rsidRPr="008D12A1" w:rsidRDefault="00FE1D58">
            <w:pPr>
              <w:spacing w:line="360" w:lineRule="auto"/>
              <w:jc w:val="center"/>
              <w:rPr>
                <w:rFonts w:ascii="宋体" w:hAnsi="宋体"/>
                <w:color w:val="000000" w:themeColor="text1"/>
                <w:sz w:val="24"/>
              </w:rPr>
            </w:pPr>
            <w:r w:rsidRPr="008D12A1">
              <w:rPr>
                <w:rFonts w:ascii="宋体" w:hAnsi="宋体" w:hint="eastAsia"/>
                <w:color w:val="000000" w:themeColor="text1"/>
                <w:sz w:val="24"/>
              </w:rPr>
              <w:t>省级（</w:t>
            </w:r>
            <w:proofErr w:type="gramStart"/>
            <w:r w:rsidRPr="008D12A1">
              <w:rPr>
                <w:rFonts w:ascii="宋体" w:hAnsi="宋体" w:hint="eastAsia"/>
                <w:color w:val="000000" w:themeColor="text1"/>
                <w:sz w:val="24"/>
              </w:rPr>
              <w:t>个</w:t>
            </w:r>
            <w:proofErr w:type="gramEnd"/>
            <w:r w:rsidRPr="008D12A1">
              <w:rPr>
                <w:rFonts w:ascii="宋体" w:hAnsi="宋体" w:hint="eastAsia"/>
                <w:color w:val="000000" w:themeColor="text1"/>
                <w:sz w:val="24"/>
              </w:rPr>
              <w:t>）</w:t>
            </w:r>
          </w:p>
        </w:tc>
        <w:tc>
          <w:tcPr>
            <w:tcW w:w="1559" w:type="dxa"/>
          </w:tcPr>
          <w:p w:rsidR="00C6608A" w:rsidRPr="008D12A1" w:rsidRDefault="00FE1D58">
            <w:pPr>
              <w:spacing w:line="360" w:lineRule="auto"/>
              <w:jc w:val="center"/>
              <w:rPr>
                <w:rFonts w:ascii="宋体" w:hAnsi="宋体"/>
                <w:color w:val="000000" w:themeColor="text1"/>
                <w:sz w:val="24"/>
              </w:rPr>
            </w:pPr>
            <w:r w:rsidRPr="008D12A1">
              <w:rPr>
                <w:rFonts w:ascii="宋体" w:hAnsi="宋体" w:hint="eastAsia"/>
                <w:color w:val="000000" w:themeColor="text1"/>
                <w:sz w:val="24"/>
              </w:rPr>
              <w:t>国家级（</w:t>
            </w:r>
            <w:proofErr w:type="gramStart"/>
            <w:r w:rsidRPr="008D12A1">
              <w:rPr>
                <w:rFonts w:ascii="宋体" w:hAnsi="宋体" w:hint="eastAsia"/>
                <w:color w:val="000000" w:themeColor="text1"/>
                <w:sz w:val="24"/>
              </w:rPr>
              <w:t>个</w:t>
            </w:r>
            <w:proofErr w:type="gramEnd"/>
            <w:r w:rsidRPr="008D12A1">
              <w:rPr>
                <w:rFonts w:ascii="宋体" w:hAnsi="宋体" w:hint="eastAsia"/>
                <w:color w:val="000000" w:themeColor="text1"/>
                <w:sz w:val="24"/>
              </w:rPr>
              <w:t>）</w:t>
            </w:r>
          </w:p>
        </w:tc>
      </w:tr>
      <w:tr w:rsidR="00C6608A" w:rsidRPr="008D12A1">
        <w:trPr>
          <w:trHeight w:val="382"/>
        </w:trPr>
        <w:tc>
          <w:tcPr>
            <w:tcW w:w="1445" w:type="dxa"/>
            <w:vMerge w:val="restart"/>
            <w:vAlign w:val="center"/>
          </w:tcPr>
          <w:p w:rsidR="00C6608A" w:rsidRPr="008D12A1" w:rsidRDefault="00A90260">
            <w:pPr>
              <w:spacing w:line="360" w:lineRule="auto"/>
              <w:jc w:val="center"/>
              <w:rPr>
                <w:rFonts w:ascii="宋体" w:hAnsi="宋体"/>
                <w:color w:val="000000" w:themeColor="text1"/>
                <w:sz w:val="24"/>
              </w:rPr>
            </w:pPr>
            <w:r w:rsidRPr="008D12A1">
              <w:rPr>
                <w:rFonts w:ascii="宋体" w:hAnsi="宋体"/>
                <w:color w:val="000000" w:themeColor="text1"/>
                <w:sz w:val="24"/>
              </w:rPr>
              <w:t>201</w:t>
            </w:r>
            <w:r w:rsidRPr="008D12A1">
              <w:rPr>
                <w:rFonts w:ascii="宋体" w:hAnsi="宋体" w:hint="eastAsia"/>
                <w:color w:val="000000" w:themeColor="text1"/>
                <w:sz w:val="24"/>
              </w:rPr>
              <w:t>8年</w:t>
            </w:r>
          </w:p>
        </w:tc>
        <w:tc>
          <w:tcPr>
            <w:tcW w:w="1734"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一等奖</w:t>
            </w:r>
          </w:p>
        </w:tc>
        <w:tc>
          <w:tcPr>
            <w:tcW w:w="1461"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2</w:t>
            </w:r>
          </w:p>
        </w:tc>
        <w:tc>
          <w:tcPr>
            <w:tcW w:w="1559"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2</w:t>
            </w:r>
          </w:p>
        </w:tc>
        <w:tc>
          <w:tcPr>
            <w:tcW w:w="1559" w:type="dxa"/>
          </w:tcPr>
          <w:p w:rsidR="00C6608A" w:rsidRPr="008D12A1" w:rsidRDefault="00C6608A">
            <w:pPr>
              <w:spacing w:line="360" w:lineRule="auto"/>
              <w:jc w:val="center"/>
              <w:rPr>
                <w:rFonts w:ascii="宋体" w:hAnsi="宋体"/>
                <w:color w:val="000000" w:themeColor="text1"/>
                <w:sz w:val="24"/>
              </w:rPr>
            </w:pPr>
          </w:p>
        </w:tc>
      </w:tr>
      <w:tr w:rsidR="00C6608A" w:rsidRPr="008D12A1">
        <w:trPr>
          <w:trHeight w:val="395"/>
        </w:trPr>
        <w:tc>
          <w:tcPr>
            <w:tcW w:w="1445" w:type="dxa"/>
            <w:vMerge/>
            <w:vAlign w:val="center"/>
          </w:tcPr>
          <w:p w:rsidR="00C6608A" w:rsidRPr="008D12A1" w:rsidRDefault="00C6608A">
            <w:pPr>
              <w:spacing w:line="360" w:lineRule="auto"/>
              <w:jc w:val="center"/>
              <w:rPr>
                <w:rFonts w:ascii="宋体" w:hAnsi="宋体"/>
                <w:color w:val="000000" w:themeColor="text1"/>
                <w:sz w:val="24"/>
              </w:rPr>
            </w:pPr>
          </w:p>
        </w:tc>
        <w:tc>
          <w:tcPr>
            <w:tcW w:w="1734"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二等奖</w:t>
            </w:r>
          </w:p>
        </w:tc>
        <w:tc>
          <w:tcPr>
            <w:tcW w:w="1461"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5</w:t>
            </w:r>
          </w:p>
        </w:tc>
        <w:tc>
          <w:tcPr>
            <w:tcW w:w="1559"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4</w:t>
            </w:r>
          </w:p>
        </w:tc>
        <w:tc>
          <w:tcPr>
            <w:tcW w:w="1559" w:type="dxa"/>
          </w:tcPr>
          <w:p w:rsidR="00C6608A" w:rsidRPr="008D12A1" w:rsidRDefault="00C6608A">
            <w:pPr>
              <w:spacing w:line="360" w:lineRule="auto"/>
              <w:jc w:val="center"/>
              <w:rPr>
                <w:rFonts w:ascii="宋体" w:hAnsi="宋体"/>
                <w:color w:val="000000" w:themeColor="text1"/>
                <w:sz w:val="24"/>
              </w:rPr>
            </w:pPr>
          </w:p>
        </w:tc>
      </w:tr>
      <w:tr w:rsidR="00C6608A" w:rsidRPr="008D12A1">
        <w:trPr>
          <w:trHeight w:val="382"/>
        </w:trPr>
        <w:tc>
          <w:tcPr>
            <w:tcW w:w="1445" w:type="dxa"/>
            <w:vMerge/>
            <w:vAlign w:val="center"/>
          </w:tcPr>
          <w:p w:rsidR="00C6608A" w:rsidRPr="008D12A1" w:rsidRDefault="00C6608A">
            <w:pPr>
              <w:spacing w:line="360" w:lineRule="auto"/>
              <w:jc w:val="center"/>
              <w:rPr>
                <w:rFonts w:ascii="宋体" w:hAnsi="宋体"/>
                <w:color w:val="000000" w:themeColor="text1"/>
                <w:sz w:val="24"/>
              </w:rPr>
            </w:pPr>
          </w:p>
        </w:tc>
        <w:tc>
          <w:tcPr>
            <w:tcW w:w="1734"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三等奖</w:t>
            </w:r>
          </w:p>
        </w:tc>
        <w:tc>
          <w:tcPr>
            <w:tcW w:w="1461"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2</w:t>
            </w:r>
          </w:p>
        </w:tc>
        <w:tc>
          <w:tcPr>
            <w:tcW w:w="1559"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1</w:t>
            </w:r>
          </w:p>
        </w:tc>
        <w:tc>
          <w:tcPr>
            <w:tcW w:w="1559" w:type="dxa"/>
          </w:tcPr>
          <w:p w:rsidR="00C6608A" w:rsidRPr="008D12A1" w:rsidRDefault="00C6608A">
            <w:pPr>
              <w:spacing w:line="360" w:lineRule="auto"/>
              <w:jc w:val="center"/>
              <w:rPr>
                <w:rFonts w:ascii="宋体" w:hAnsi="宋体"/>
                <w:color w:val="000000" w:themeColor="text1"/>
                <w:sz w:val="24"/>
              </w:rPr>
            </w:pPr>
          </w:p>
        </w:tc>
      </w:tr>
      <w:tr w:rsidR="00C6608A" w:rsidRPr="008D12A1">
        <w:trPr>
          <w:trHeight w:val="382"/>
        </w:trPr>
        <w:tc>
          <w:tcPr>
            <w:tcW w:w="1445" w:type="dxa"/>
            <w:vMerge w:val="restart"/>
            <w:vAlign w:val="center"/>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2019年</w:t>
            </w:r>
          </w:p>
        </w:tc>
        <w:tc>
          <w:tcPr>
            <w:tcW w:w="1734"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一等奖</w:t>
            </w:r>
          </w:p>
        </w:tc>
        <w:tc>
          <w:tcPr>
            <w:tcW w:w="1461" w:type="dxa"/>
          </w:tcPr>
          <w:p w:rsidR="00C6608A" w:rsidRPr="008D12A1" w:rsidRDefault="00C6608A">
            <w:pPr>
              <w:spacing w:line="360" w:lineRule="auto"/>
              <w:jc w:val="center"/>
              <w:rPr>
                <w:rFonts w:ascii="宋体" w:hAnsi="宋体"/>
                <w:color w:val="000000" w:themeColor="text1"/>
                <w:sz w:val="24"/>
              </w:rPr>
            </w:pPr>
          </w:p>
        </w:tc>
        <w:tc>
          <w:tcPr>
            <w:tcW w:w="1559" w:type="dxa"/>
          </w:tcPr>
          <w:p w:rsidR="00C6608A" w:rsidRPr="008D12A1" w:rsidRDefault="00C6608A">
            <w:pPr>
              <w:spacing w:line="360" w:lineRule="auto"/>
              <w:jc w:val="center"/>
              <w:rPr>
                <w:rFonts w:ascii="宋体" w:hAnsi="宋体"/>
                <w:color w:val="000000" w:themeColor="text1"/>
                <w:sz w:val="24"/>
              </w:rPr>
            </w:pPr>
          </w:p>
        </w:tc>
        <w:tc>
          <w:tcPr>
            <w:tcW w:w="1559" w:type="dxa"/>
          </w:tcPr>
          <w:p w:rsidR="00C6608A" w:rsidRPr="008D12A1" w:rsidRDefault="00C6608A">
            <w:pPr>
              <w:spacing w:line="360" w:lineRule="auto"/>
              <w:jc w:val="center"/>
              <w:rPr>
                <w:rFonts w:ascii="宋体" w:hAnsi="宋体"/>
                <w:color w:val="000000" w:themeColor="text1"/>
                <w:sz w:val="24"/>
              </w:rPr>
            </w:pPr>
          </w:p>
        </w:tc>
      </w:tr>
      <w:tr w:rsidR="00C6608A" w:rsidRPr="008D12A1">
        <w:trPr>
          <w:trHeight w:val="395"/>
        </w:trPr>
        <w:tc>
          <w:tcPr>
            <w:tcW w:w="1445" w:type="dxa"/>
            <w:vMerge/>
          </w:tcPr>
          <w:p w:rsidR="00C6608A" w:rsidRPr="008D12A1" w:rsidRDefault="00C6608A">
            <w:pPr>
              <w:spacing w:line="360" w:lineRule="auto"/>
              <w:jc w:val="center"/>
              <w:rPr>
                <w:rFonts w:ascii="宋体" w:hAnsi="宋体"/>
                <w:color w:val="000000" w:themeColor="text1"/>
                <w:sz w:val="24"/>
              </w:rPr>
            </w:pPr>
          </w:p>
        </w:tc>
        <w:tc>
          <w:tcPr>
            <w:tcW w:w="1734"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二等奖</w:t>
            </w:r>
          </w:p>
        </w:tc>
        <w:tc>
          <w:tcPr>
            <w:tcW w:w="1461" w:type="dxa"/>
          </w:tcPr>
          <w:p w:rsidR="00C6608A" w:rsidRPr="008D12A1" w:rsidRDefault="00C6608A">
            <w:pPr>
              <w:spacing w:line="360" w:lineRule="auto"/>
              <w:jc w:val="center"/>
              <w:rPr>
                <w:rFonts w:ascii="宋体" w:hAnsi="宋体"/>
                <w:color w:val="000000" w:themeColor="text1"/>
                <w:sz w:val="24"/>
              </w:rPr>
            </w:pPr>
          </w:p>
        </w:tc>
        <w:tc>
          <w:tcPr>
            <w:tcW w:w="1559"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1</w:t>
            </w:r>
          </w:p>
        </w:tc>
        <w:tc>
          <w:tcPr>
            <w:tcW w:w="1559" w:type="dxa"/>
          </w:tcPr>
          <w:p w:rsidR="00C6608A" w:rsidRPr="008D12A1" w:rsidRDefault="00C6608A">
            <w:pPr>
              <w:spacing w:line="360" w:lineRule="auto"/>
              <w:jc w:val="center"/>
              <w:rPr>
                <w:rFonts w:ascii="宋体" w:hAnsi="宋体"/>
                <w:color w:val="000000" w:themeColor="text1"/>
                <w:sz w:val="24"/>
              </w:rPr>
            </w:pPr>
          </w:p>
        </w:tc>
      </w:tr>
      <w:tr w:rsidR="00C6608A" w:rsidRPr="008D12A1">
        <w:trPr>
          <w:trHeight w:val="395"/>
        </w:trPr>
        <w:tc>
          <w:tcPr>
            <w:tcW w:w="1445" w:type="dxa"/>
            <w:vMerge/>
          </w:tcPr>
          <w:p w:rsidR="00C6608A" w:rsidRPr="008D12A1" w:rsidRDefault="00C6608A">
            <w:pPr>
              <w:spacing w:line="360" w:lineRule="auto"/>
              <w:jc w:val="center"/>
              <w:rPr>
                <w:rFonts w:ascii="宋体" w:hAnsi="宋体"/>
                <w:color w:val="000000" w:themeColor="text1"/>
                <w:sz w:val="24"/>
              </w:rPr>
            </w:pPr>
          </w:p>
        </w:tc>
        <w:tc>
          <w:tcPr>
            <w:tcW w:w="1734"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三等奖</w:t>
            </w:r>
          </w:p>
        </w:tc>
        <w:tc>
          <w:tcPr>
            <w:tcW w:w="1461"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3</w:t>
            </w:r>
          </w:p>
        </w:tc>
        <w:tc>
          <w:tcPr>
            <w:tcW w:w="1559" w:type="dxa"/>
          </w:tcPr>
          <w:p w:rsidR="00C6608A" w:rsidRPr="008D12A1" w:rsidRDefault="00A90260">
            <w:pPr>
              <w:spacing w:line="360" w:lineRule="auto"/>
              <w:jc w:val="center"/>
              <w:rPr>
                <w:rFonts w:ascii="宋体" w:hAnsi="宋体"/>
                <w:color w:val="000000" w:themeColor="text1"/>
                <w:sz w:val="24"/>
              </w:rPr>
            </w:pPr>
            <w:r w:rsidRPr="008D12A1">
              <w:rPr>
                <w:rFonts w:ascii="宋体" w:hAnsi="宋体" w:hint="eastAsia"/>
                <w:color w:val="000000" w:themeColor="text1"/>
                <w:sz w:val="24"/>
              </w:rPr>
              <w:t>2</w:t>
            </w:r>
          </w:p>
        </w:tc>
        <w:tc>
          <w:tcPr>
            <w:tcW w:w="1559" w:type="dxa"/>
          </w:tcPr>
          <w:p w:rsidR="00C6608A" w:rsidRPr="008D12A1" w:rsidRDefault="00C6608A">
            <w:pPr>
              <w:spacing w:line="360" w:lineRule="auto"/>
              <w:jc w:val="center"/>
              <w:rPr>
                <w:rFonts w:ascii="宋体" w:hAnsi="宋体"/>
                <w:color w:val="000000" w:themeColor="text1"/>
                <w:sz w:val="24"/>
              </w:rPr>
            </w:pPr>
          </w:p>
        </w:tc>
      </w:tr>
    </w:tbl>
    <w:p w:rsidR="00C6608A" w:rsidRPr="008D12A1" w:rsidRDefault="00C6608A">
      <w:pPr>
        <w:spacing w:line="360" w:lineRule="auto"/>
        <w:ind w:firstLineChars="1200" w:firstLine="2880"/>
        <w:jc w:val="left"/>
        <w:rPr>
          <w:rFonts w:ascii="宋体" w:hAnsi="宋体"/>
          <w:color w:val="000000" w:themeColor="text1"/>
          <w:sz w:val="24"/>
        </w:rPr>
      </w:pPr>
    </w:p>
    <w:p w:rsidR="00C6608A" w:rsidRPr="008D12A1" w:rsidRDefault="00FE1D58" w:rsidP="00F40632">
      <w:pPr>
        <w:spacing w:line="360" w:lineRule="auto"/>
        <w:jc w:val="center"/>
        <w:rPr>
          <w:rFonts w:ascii="宋体" w:hAnsi="宋体"/>
          <w:b/>
          <w:color w:val="000000" w:themeColor="text1"/>
          <w:sz w:val="24"/>
        </w:rPr>
      </w:pPr>
      <w:r w:rsidRPr="008D12A1">
        <w:rPr>
          <w:rFonts w:ascii="宋体" w:hAnsi="宋体" w:hint="eastAsia"/>
          <w:b/>
          <w:color w:val="000000" w:themeColor="text1"/>
          <w:sz w:val="24"/>
        </w:rPr>
        <w:t>表1</w:t>
      </w:r>
      <w:r w:rsidR="00A90260" w:rsidRPr="008D12A1">
        <w:rPr>
          <w:rFonts w:ascii="宋体" w:hAnsi="宋体"/>
          <w:b/>
          <w:color w:val="000000" w:themeColor="text1"/>
          <w:sz w:val="24"/>
        </w:rPr>
        <w:t>3</w:t>
      </w:r>
      <w:r w:rsidRPr="008D12A1">
        <w:rPr>
          <w:rFonts w:ascii="宋体" w:hAnsi="宋体" w:hint="eastAsia"/>
          <w:b/>
          <w:color w:val="000000" w:themeColor="text1"/>
          <w:sz w:val="24"/>
        </w:rPr>
        <w:t xml:space="preserve">  </w:t>
      </w:r>
      <w:r w:rsidRPr="008D12A1">
        <w:rPr>
          <w:rFonts w:ascii="宋体" w:hAnsi="宋体"/>
          <w:b/>
          <w:color w:val="000000" w:themeColor="text1"/>
          <w:sz w:val="24"/>
        </w:rPr>
        <w:t>201</w:t>
      </w:r>
      <w:r w:rsidR="00A90260" w:rsidRPr="008D12A1">
        <w:rPr>
          <w:rFonts w:ascii="宋体" w:hAnsi="宋体"/>
          <w:b/>
          <w:color w:val="000000" w:themeColor="text1"/>
          <w:sz w:val="24"/>
        </w:rPr>
        <w:t>8</w:t>
      </w:r>
      <w:r w:rsidRPr="008D12A1">
        <w:rPr>
          <w:rFonts w:ascii="宋体" w:hAnsi="宋体" w:hint="eastAsia"/>
          <w:b/>
          <w:color w:val="000000" w:themeColor="text1"/>
          <w:sz w:val="24"/>
        </w:rPr>
        <w:t>—201</w:t>
      </w:r>
      <w:r w:rsidR="00A90260" w:rsidRPr="008D12A1">
        <w:rPr>
          <w:rFonts w:ascii="宋体" w:hAnsi="宋体"/>
          <w:b/>
          <w:color w:val="000000" w:themeColor="text1"/>
          <w:sz w:val="24"/>
        </w:rPr>
        <w:t>9</w:t>
      </w:r>
      <w:r w:rsidR="00C66A49">
        <w:rPr>
          <w:rFonts w:ascii="宋体" w:hAnsi="宋体" w:hint="eastAsia"/>
          <w:b/>
          <w:color w:val="000000" w:themeColor="text1"/>
          <w:sz w:val="24"/>
        </w:rPr>
        <w:t>学</w:t>
      </w:r>
      <w:r w:rsidRPr="008D12A1">
        <w:rPr>
          <w:rFonts w:ascii="宋体" w:hAnsi="宋体" w:hint="eastAsia"/>
          <w:b/>
          <w:color w:val="000000" w:themeColor="text1"/>
          <w:sz w:val="24"/>
        </w:rPr>
        <w:t>年学校科研课题情况表</w:t>
      </w:r>
    </w:p>
    <w:tbl>
      <w:tblPr>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3"/>
        <w:gridCol w:w="1717"/>
        <w:gridCol w:w="3773"/>
      </w:tblGrid>
      <w:tr w:rsidR="00C6608A" w:rsidRPr="008D12A1" w:rsidTr="00FF77B8">
        <w:trPr>
          <w:trHeight w:val="477"/>
          <w:jc w:val="center"/>
        </w:trPr>
        <w:tc>
          <w:tcPr>
            <w:tcW w:w="2613" w:type="dxa"/>
            <w:tcBorders>
              <w:tl2br w:val="single" w:sz="4" w:space="0" w:color="auto"/>
            </w:tcBorders>
            <w:vAlign w:val="center"/>
          </w:tcPr>
          <w:p w:rsidR="00C6608A" w:rsidRPr="008D12A1" w:rsidRDefault="00C6608A">
            <w:pPr>
              <w:widowControl/>
              <w:spacing w:line="360" w:lineRule="auto"/>
              <w:jc w:val="center"/>
              <w:rPr>
                <w:rFonts w:ascii="宋体" w:hAnsi="宋体" w:cs="宋体"/>
                <w:b/>
                <w:bCs/>
                <w:color w:val="000000" w:themeColor="text1"/>
                <w:kern w:val="0"/>
                <w:sz w:val="24"/>
              </w:rPr>
            </w:pPr>
          </w:p>
        </w:tc>
        <w:tc>
          <w:tcPr>
            <w:tcW w:w="1717" w:type="dxa"/>
            <w:vAlign w:val="center"/>
          </w:tcPr>
          <w:p w:rsidR="00C6608A" w:rsidRPr="008D12A1" w:rsidRDefault="00FE1D58">
            <w:pPr>
              <w:widowControl/>
              <w:spacing w:line="360" w:lineRule="auto"/>
              <w:jc w:val="center"/>
              <w:rPr>
                <w:rFonts w:ascii="宋体" w:hAnsi="宋体" w:cs="宋体"/>
                <w:b/>
                <w:bCs/>
                <w:color w:val="000000" w:themeColor="text1"/>
                <w:kern w:val="0"/>
                <w:sz w:val="24"/>
              </w:rPr>
            </w:pPr>
            <w:r w:rsidRPr="008D12A1">
              <w:rPr>
                <w:rFonts w:ascii="宋体" w:hAnsi="宋体" w:cs="宋体" w:hint="eastAsia"/>
                <w:b/>
                <w:bCs/>
                <w:color w:val="000000" w:themeColor="text1"/>
                <w:kern w:val="0"/>
                <w:sz w:val="24"/>
              </w:rPr>
              <w:t>数量</w:t>
            </w:r>
          </w:p>
        </w:tc>
        <w:tc>
          <w:tcPr>
            <w:tcW w:w="3773" w:type="dxa"/>
            <w:vAlign w:val="center"/>
          </w:tcPr>
          <w:p w:rsidR="00C6608A" w:rsidRPr="008D12A1" w:rsidRDefault="00FE1D58">
            <w:pPr>
              <w:widowControl/>
              <w:spacing w:line="360" w:lineRule="auto"/>
              <w:jc w:val="center"/>
              <w:rPr>
                <w:rFonts w:ascii="宋体" w:hAnsi="宋体" w:cs="宋体"/>
                <w:b/>
                <w:bCs/>
                <w:color w:val="000000" w:themeColor="text1"/>
                <w:kern w:val="0"/>
                <w:sz w:val="24"/>
              </w:rPr>
            </w:pPr>
            <w:r w:rsidRPr="008D12A1">
              <w:rPr>
                <w:rFonts w:ascii="宋体" w:hAnsi="宋体" w:cs="宋体" w:hint="eastAsia"/>
                <w:b/>
                <w:bCs/>
                <w:color w:val="000000" w:themeColor="text1"/>
                <w:kern w:val="0"/>
                <w:sz w:val="24"/>
              </w:rPr>
              <w:t>主持人</w:t>
            </w:r>
          </w:p>
        </w:tc>
      </w:tr>
      <w:tr w:rsidR="00C6608A" w:rsidRPr="008D12A1" w:rsidTr="00FF77B8">
        <w:trPr>
          <w:trHeight w:val="555"/>
          <w:jc w:val="center"/>
        </w:trPr>
        <w:tc>
          <w:tcPr>
            <w:tcW w:w="2613" w:type="dxa"/>
            <w:vAlign w:val="center"/>
          </w:tcPr>
          <w:p w:rsidR="00C6608A" w:rsidRPr="008D12A1" w:rsidRDefault="00FE1D58">
            <w:pPr>
              <w:widowControl/>
              <w:spacing w:line="360" w:lineRule="auto"/>
              <w:jc w:val="center"/>
              <w:rPr>
                <w:rFonts w:ascii="宋体" w:hAnsi="宋体" w:cs="宋体"/>
                <w:color w:val="000000" w:themeColor="text1"/>
                <w:kern w:val="0"/>
                <w:sz w:val="24"/>
              </w:rPr>
            </w:pPr>
            <w:r w:rsidRPr="008D12A1">
              <w:rPr>
                <w:rFonts w:ascii="宋体" w:hAnsi="宋体" w:cs="宋体" w:hint="eastAsia"/>
                <w:color w:val="000000" w:themeColor="text1"/>
                <w:kern w:val="0"/>
                <w:sz w:val="24"/>
              </w:rPr>
              <w:t>课题立项数</w:t>
            </w:r>
          </w:p>
        </w:tc>
        <w:tc>
          <w:tcPr>
            <w:tcW w:w="1717" w:type="dxa"/>
            <w:vAlign w:val="center"/>
          </w:tcPr>
          <w:p w:rsidR="00C6608A" w:rsidRPr="008D12A1" w:rsidRDefault="00C5387B">
            <w:pPr>
              <w:widowControl/>
              <w:spacing w:line="360" w:lineRule="auto"/>
              <w:jc w:val="center"/>
              <w:rPr>
                <w:rFonts w:ascii="宋体" w:hAnsi="宋体" w:cs="宋体"/>
                <w:color w:val="000000" w:themeColor="text1"/>
                <w:kern w:val="0"/>
                <w:sz w:val="24"/>
              </w:rPr>
            </w:pPr>
            <w:r w:rsidRPr="008D12A1">
              <w:rPr>
                <w:rFonts w:ascii="宋体" w:hAnsi="宋体" w:cs="宋体"/>
                <w:color w:val="000000" w:themeColor="text1"/>
                <w:kern w:val="0"/>
                <w:sz w:val="24"/>
              </w:rPr>
              <w:t>2</w:t>
            </w:r>
          </w:p>
        </w:tc>
        <w:tc>
          <w:tcPr>
            <w:tcW w:w="3773" w:type="dxa"/>
            <w:vAlign w:val="center"/>
          </w:tcPr>
          <w:p w:rsidR="00C6608A" w:rsidRPr="008D12A1" w:rsidRDefault="00C5387B">
            <w:pPr>
              <w:widowControl/>
              <w:spacing w:line="360" w:lineRule="auto"/>
              <w:jc w:val="left"/>
              <w:rPr>
                <w:rFonts w:ascii="宋体" w:hAnsi="宋体" w:cs="宋体"/>
                <w:color w:val="000000" w:themeColor="text1"/>
                <w:kern w:val="0"/>
                <w:sz w:val="24"/>
              </w:rPr>
            </w:pPr>
            <w:r w:rsidRPr="008D12A1">
              <w:rPr>
                <w:rFonts w:ascii="宋体" w:hAnsi="宋体" w:cs="宋体" w:hint="eastAsia"/>
                <w:color w:val="000000" w:themeColor="text1"/>
                <w:kern w:val="0"/>
                <w:sz w:val="24"/>
              </w:rPr>
              <w:t>杨松，</w:t>
            </w:r>
            <w:r w:rsidRPr="008D12A1">
              <w:rPr>
                <w:rFonts w:ascii="宋体" w:hAnsi="宋体" w:cs="宋体"/>
                <w:color w:val="000000" w:themeColor="text1"/>
                <w:kern w:val="0"/>
                <w:sz w:val="24"/>
              </w:rPr>
              <w:t>江丽容</w:t>
            </w:r>
          </w:p>
        </w:tc>
      </w:tr>
      <w:tr w:rsidR="00C6608A" w:rsidRPr="008D12A1" w:rsidTr="00FF77B8">
        <w:trPr>
          <w:trHeight w:val="402"/>
          <w:jc w:val="center"/>
        </w:trPr>
        <w:tc>
          <w:tcPr>
            <w:tcW w:w="2613" w:type="dxa"/>
            <w:vAlign w:val="center"/>
          </w:tcPr>
          <w:p w:rsidR="00C6608A" w:rsidRPr="008D12A1" w:rsidRDefault="00FE1D58">
            <w:pPr>
              <w:widowControl/>
              <w:spacing w:line="360" w:lineRule="auto"/>
              <w:jc w:val="center"/>
              <w:rPr>
                <w:rFonts w:ascii="宋体" w:hAnsi="宋体" w:cs="宋体"/>
                <w:color w:val="000000" w:themeColor="text1"/>
                <w:kern w:val="0"/>
                <w:sz w:val="24"/>
              </w:rPr>
            </w:pPr>
            <w:r w:rsidRPr="008D12A1">
              <w:rPr>
                <w:rFonts w:ascii="宋体" w:hAnsi="宋体" w:cs="宋体" w:hint="eastAsia"/>
                <w:color w:val="000000" w:themeColor="text1"/>
                <w:kern w:val="0"/>
                <w:sz w:val="24"/>
              </w:rPr>
              <w:t>课题结题数</w:t>
            </w:r>
          </w:p>
        </w:tc>
        <w:tc>
          <w:tcPr>
            <w:tcW w:w="1717" w:type="dxa"/>
            <w:vAlign w:val="center"/>
          </w:tcPr>
          <w:p w:rsidR="00C6608A" w:rsidRPr="008D12A1" w:rsidRDefault="00C5387B">
            <w:pPr>
              <w:widowControl/>
              <w:spacing w:line="360" w:lineRule="auto"/>
              <w:jc w:val="center"/>
              <w:rPr>
                <w:rFonts w:ascii="宋体" w:hAnsi="宋体" w:cs="宋体"/>
                <w:color w:val="000000" w:themeColor="text1"/>
                <w:kern w:val="0"/>
                <w:sz w:val="24"/>
              </w:rPr>
            </w:pPr>
            <w:r w:rsidRPr="008D12A1">
              <w:rPr>
                <w:rFonts w:ascii="宋体" w:hAnsi="宋体" w:cs="宋体"/>
                <w:color w:val="000000" w:themeColor="text1"/>
                <w:kern w:val="0"/>
                <w:sz w:val="24"/>
              </w:rPr>
              <w:t>3</w:t>
            </w:r>
          </w:p>
        </w:tc>
        <w:tc>
          <w:tcPr>
            <w:tcW w:w="3773" w:type="dxa"/>
            <w:vAlign w:val="center"/>
          </w:tcPr>
          <w:p w:rsidR="00C6608A" w:rsidRPr="008D12A1" w:rsidRDefault="00C5387B" w:rsidP="00C5387B">
            <w:pPr>
              <w:widowControl/>
              <w:spacing w:line="360" w:lineRule="auto"/>
              <w:jc w:val="left"/>
              <w:rPr>
                <w:rFonts w:ascii="宋体" w:hAnsi="宋体" w:cs="宋体"/>
                <w:color w:val="000000" w:themeColor="text1"/>
                <w:kern w:val="0"/>
                <w:sz w:val="24"/>
              </w:rPr>
            </w:pPr>
            <w:r w:rsidRPr="008D12A1">
              <w:rPr>
                <w:rFonts w:ascii="宋体" w:hAnsi="宋体" w:cs="宋体" w:hint="eastAsia"/>
                <w:color w:val="000000" w:themeColor="text1"/>
                <w:kern w:val="0"/>
                <w:sz w:val="24"/>
              </w:rPr>
              <w:t>杨松</w:t>
            </w:r>
            <w:r w:rsidR="00FE1D58" w:rsidRPr="008D12A1">
              <w:rPr>
                <w:rFonts w:ascii="宋体" w:hAnsi="宋体" w:cs="宋体" w:hint="eastAsia"/>
                <w:color w:val="000000" w:themeColor="text1"/>
                <w:kern w:val="0"/>
                <w:sz w:val="24"/>
              </w:rPr>
              <w:t>，</w:t>
            </w:r>
            <w:r w:rsidRPr="008D12A1">
              <w:rPr>
                <w:rFonts w:ascii="宋体" w:hAnsi="宋体" w:cs="宋体" w:hint="eastAsia"/>
                <w:color w:val="000000" w:themeColor="text1"/>
                <w:kern w:val="0"/>
                <w:sz w:val="24"/>
              </w:rPr>
              <w:t>李云波，</w:t>
            </w:r>
            <w:r w:rsidRPr="008D12A1">
              <w:rPr>
                <w:rFonts w:ascii="宋体" w:hAnsi="宋体" w:cs="宋体"/>
                <w:color w:val="000000" w:themeColor="text1"/>
                <w:kern w:val="0"/>
                <w:sz w:val="24"/>
              </w:rPr>
              <w:t>李容</w:t>
            </w:r>
          </w:p>
        </w:tc>
      </w:tr>
    </w:tbl>
    <w:p w:rsidR="00C6608A" w:rsidRPr="008D12A1" w:rsidRDefault="00C6608A">
      <w:pPr>
        <w:spacing w:line="360" w:lineRule="auto"/>
        <w:rPr>
          <w:rFonts w:ascii="宋体" w:hAnsi="宋体"/>
          <w:color w:val="000000" w:themeColor="text1"/>
          <w:sz w:val="24"/>
        </w:rPr>
      </w:pPr>
    </w:p>
    <w:p w:rsidR="00C6608A" w:rsidRPr="008D12A1" w:rsidRDefault="00FE1D58">
      <w:pPr>
        <w:spacing w:line="360" w:lineRule="auto"/>
        <w:jc w:val="center"/>
        <w:rPr>
          <w:rFonts w:asciiTheme="minorEastAsia" w:eastAsiaTheme="minorEastAsia" w:hAnsiTheme="minorEastAsia"/>
          <w:b/>
          <w:color w:val="000000" w:themeColor="text1"/>
          <w:sz w:val="24"/>
        </w:rPr>
      </w:pPr>
      <w:r w:rsidRPr="008D12A1">
        <w:rPr>
          <w:rFonts w:asciiTheme="minorEastAsia" w:eastAsiaTheme="minorEastAsia" w:hAnsiTheme="minorEastAsia" w:hint="eastAsia"/>
          <w:color w:val="000000" w:themeColor="text1"/>
          <w:sz w:val="24"/>
        </w:rPr>
        <w:t xml:space="preserve"> </w:t>
      </w:r>
      <w:r w:rsidRPr="008D12A1">
        <w:rPr>
          <w:rFonts w:asciiTheme="minorEastAsia" w:eastAsiaTheme="minorEastAsia" w:hAnsiTheme="minorEastAsia" w:hint="eastAsia"/>
          <w:b/>
          <w:color w:val="000000" w:themeColor="text1"/>
          <w:sz w:val="24"/>
        </w:rPr>
        <w:t>表1</w:t>
      </w:r>
      <w:r w:rsidR="00A90260" w:rsidRPr="008D12A1">
        <w:rPr>
          <w:rFonts w:asciiTheme="minorEastAsia" w:eastAsiaTheme="minorEastAsia" w:hAnsiTheme="minorEastAsia"/>
          <w:b/>
          <w:color w:val="000000" w:themeColor="text1"/>
          <w:sz w:val="24"/>
        </w:rPr>
        <w:t>4</w:t>
      </w:r>
      <w:r w:rsidRPr="008D12A1">
        <w:rPr>
          <w:rFonts w:asciiTheme="minorEastAsia" w:eastAsiaTheme="minorEastAsia" w:hAnsiTheme="minorEastAsia" w:hint="eastAsia"/>
          <w:b/>
          <w:color w:val="000000" w:themeColor="text1"/>
          <w:sz w:val="24"/>
        </w:rPr>
        <w:t xml:space="preserve">  201</w:t>
      </w:r>
      <w:r w:rsidR="00A90260" w:rsidRPr="008D12A1">
        <w:rPr>
          <w:rFonts w:asciiTheme="minorEastAsia" w:eastAsiaTheme="minorEastAsia" w:hAnsiTheme="minorEastAsia"/>
          <w:b/>
          <w:color w:val="000000" w:themeColor="text1"/>
          <w:sz w:val="24"/>
        </w:rPr>
        <w:t>8</w:t>
      </w:r>
      <w:r w:rsidRPr="008D12A1">
        <w:rPr>
          <w:rFonts w:asciiTheme="minorEastAsia" w:eastAsiaTheme="minorEastAsia" w:hAnsiTheme="minorEastAsia" w:hint="eastAsia"/>
          <w:b/>
          <w:color w:val="000000" w:themeColor="text1"/>
          <w:sz w:val="24"/>
        </w:rPr>
        <w:t>-201</w:t>
      </w:r>
      <w:r w:rsidR="00A90260" w:rsidRPr="008D12A1">
        <w:rPr>
          <w:rFonts w:asciiTheme="minorEastAsia" w:eastAsiaTheme="minorEastAsia" w:hAnsiTheme="minorEastAsia"/>
          <w:b/>
          <w:color w:val="000000" w:themeColor="text1"/>
          <w:sz w:val="24"/>
        </w:rPr>
        <w:t>9</w:t>
      </w:r>
      <w:r w:rsidR="00FF77B8">
        <w:rPr>
          <w:rFonts w:asciiTheme="minorEastAsia" w:eastAsiaTheme="minorEastAsia" w:hAnsiTheme="minorEastAsia" w:hint="eastAsia"/>
          <w:b/>
          <w:color w:val="000000" w:themeColor="text1"/>
          <w:sz w:val="24"/>
        </w:rPr>
        <w:t>学年</w:t>
      </w:r>
      <w:r w:rsidRPr="008D12A1">
        <w:rPr>
          <w:rFonts w:asciiTheme="minorEastAsia" w:eastAsiaTheme="minorEastAsia" w:hAnsiTheme="minorEastAsia" w:hint="eastAsia"/>
          <w:b/>
          <w:color w:val="000000" w:themeColor="text1"/>
          <w:sz w:val="24"/>
        </w:rPr>
        <w:t>教师论文作品教材发表或获奖统计</w:t>
      </w:r>
    </w:p>
    <w:tbl>
      <w:tblPr>
        <w:tblW w:w="8080"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0"/>
        <w:gridCol w:w="2130"/>
        <w:gridCol w:w="2131"/>
        <w:gridCol w:w="1939"/>
      </w:tblGrid>
      <w:tr w:rsidR="00C6608A" w:rsidRPr="008D12A1" w:rsidTr="00FF77B8">
        <w:trPr>
          <w:jc w:val="center"/>
        </w:trPr>
        <w:tc>
          <w:tcPr>
            <w:tcW w:w="1880" w:type="dxa"/>
            <w:tcBorders>
              <w:tl2br w:val="single" w:sz="4" w:space="0" w:color="auto"/>
            </w:tcBorders>
            <w:vAlign w:val="center"/>
          </w:tcPr>
          <w:p w:rsidR="00C6608A" w:rsidRPr="008D12A1" w:rsidRDefault="00C6608A">
            <w:pPr>
              <w:spacing w:line="360" w:lineRule="auto"/>
              <w:jc w:val="center"/>
              <w:rPr>
                <w:rFonts w:asciiTheme="minorEastAsia" w:eastAsiaTheme="minorEastAsia" w:hAnsiTheme="minorEastAsia"/>
                <w:color w:val="000000" w:themeColor="text1"/>
                <w:sz w:val="24"/>
              </w:rPr>
            </w:pPr>
          </w:p>
        </w:tc>
        <w:tc>
          <w:tcPr>
            <w:tcW w:w="2130" w:type="dxa"/>
            <w:vAlign w:val="center"/>
          </w:tcPr>
          <w:p w:rsidR="00C6608A" w:rsidRPr="008D12A1" w:rsidRDefault="00FE1D5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国家级（含CN）</w:t>
            </w:r>
          </w:p>
        </w:tc>
        <w:tc>
          <w:tcPr>
            <w:tcW w:w="2131" w:type="dxa"/>
            <w:vAlign w:val="center"/>
          </w:tcPr>
          <w:p w:rsidR="00C6608A" w:rsidRPr="008D12A1" w:rsidRDefault="00FE1D5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省级</w:t>
            </w:r>
          </w:p>
        </w:tc>
        <w:tc>
          <w:tcPr>
            <w:tcW w:w="1939" w:type="dxa"/>
            <w:vAlign w:val="center"/>
          </w:tcPr>
          <w:p w:rsidR="00C6608A" w:rsidRPr="008D12A1" w:rsidRDefault="00FE1D5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市级</w:t>
            </w:r>
          </w:p>
        </w:tc>
      </w:tr>
      <w:tr w:rsidR="00C6608A" w:rsidRPr="008D12A1" w:rsidTr="00FF77B8">
        <w:trPr>
          <w:jc w:val="center"/>
        </w:trPr>
        <w:tc>
          <w:tcPr>
            <w:tcW w:w="1880" w:type="dxa"/>
            <w:vAlign w:val="center"/>
          </w:tcPr>
          <w:p w:rsidR="00C6608A" w:rsidRPr="008D12A1" w:rsidRDefault="00FE1D5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2018年</w:t>
            </w:r>
          </w:p>
        </w:tc>
        <w:tc>
          <w:tcPr>
            <w:tcW w:w="2130" w:type="dxa"/>
            <w:vAlign w:val="center"/>
          </w:tcPr>
          <w:p w:rsidR="00C6608A" w:rsidRPr="008D12A1" w:rsidRDefault="00FE1D5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16</w:t>
            </w:r>
          </w:p>
        </w:tc>
        <w:tc>
          <w:tcPr>
            <w:tcW w:w="2131" w:type="dxa"/>
            <w:vAlign w:val="center"/>
          </w:tcPr>
          <w:p w:rsidR="00C6608A" w:rsidRPr="008D12A1" w:rsidRDefault="00FE1D5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w:t>
            </w:r>
          </w:p>
        </w:tc>
        <w:tc>
          <w:tcPr>
            <w:tcW w:w="1939" w:type="dxa"/>
            <w:vAlign w:val="center"/>
          </w:tcPr>
          <w:p w:rsidR="00C6608A" w:rsidRPr="008D12A1" w:rsidRDefault="00FE1D58">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16</w:t>
            </w:r>
          </w:p>
        </w:tc>
      </w:tr>
      <w:tr w:rsidR="00B73897" w:rsidRPr="008D12A1" w:rsidTr="00FF77B8">
        <w:trPr>
          <w:jc w:val="center"/>
        </w:trPr>
        <w:tc>
          <w:tcPr>
            <w:tcW w:w="1880" w:type="dxa"/>
            <w:vAlign w:val="center"/>
          </w:tcPr>
          <w:p w:rsidR="00B73897" w:rsidRPr="008D12A1" w:rsidRDefault="00B73897">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2019年</w:t>
            </w:r>
          </w:p>
        </w:tc>
        <w:tc>
          <w:tcPr>
            <w:tcW w:w="2130" w:type="dxa"/>
            <w:vAlign w:val="center"/>
          </w:tcPr>
          <w:p w:rsidR="00B73897" w:rsidRPr="008D12A1" w:rsidRDefault="00C5387B">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16</w:t>
            </w:r>
          </w:p>
        </w:tc>
        <w:tc>
          <w:tcPr>
            <w:tcW w:w="2131" w:type="dxa"/>
            <w:vAlign w:val="center"/>
          </w:tcPr>
          <w:p w:rsidR="00B73897" w:rsidRPr="008D12A1" w:rsidRDefault="00C5387B">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1</w:t>
            </w:r>
          </w:p>
        </w:tc>
        <w:tc>
          <w:tcPr>
            <w:tcW w:w="1939" w:type="dxa"/>
            <w:vAlign w:val="center"/>
          </w:tcPr>
          <w:p w:rsidR="00B73897" w:rsidRPr="008D12A1" w:rsidRDefault="00C5387B">
            <w:pPr>
              <w:spacing w:line="360" w:lineRule="auto"/>
              <w:jc w:val="center"/>
              <w:rPr>
                <w:rFonts w:asciiTheme="minorEastAsia" w:eastAsiaTheme="minorEastAsia" w:hAnsiTheme="minorEastAsia"/>
                <w:color w:val="000000" w:themeColor="text1"/>
                <w:sz w:val="24"/>
              </w:rPr>
            </w:pPr>
            <w:r w:rsidRPr="008D12A1">
              <w:rPr>
                <w:rFonts w:asciiTheme="minorEastAsia" w:eastAsiaTheme="minorEastAsia" w:hAnsiTheme="minorEastAsia" w:hint="eastAsia"/>
                <w:color w:val="000000" w:themeColor="text1"/>
                <w:sz w:val="24"/>
              </w:rPr>
              <w:t>4</w:t>
            </w:r>
          </w:p>
        </w:tc>
      </w:tr>
    </w:tbl>
    <w:p w:rsidR="00C6608A" w:rsidRPr="008D12A1" w:rsidRDefault="00C6608A">
      <w:pPr>
        <w:spacing w:line="360" w:lineRule="auto"/>
        <w:rPr>
          <w:color w:val="000000" w:themeColor="text1"/>
        </w:rPr>
      </w:pPr>
    </w:p>
    <w:p w:rsidR="00C6608A" w:rsidRPr="008D12A1" w:rsidRDefault="00FE1D58">
      <w:pPr>
        <w:spacing w:line="360" w:lineRule="auto"/>
        <w:ind w:firstLineChars="200" w:firstLine="482"/>
        <w:rPr>
          <w:rFonts w:asciiTheme="minorEastAsia" w:eastAsiaTheme="minorEastAsia" w:hAnsiTheme="minorEastAsia"/>
          <w:b/>
          <w:color w:val="000000" w:themeColor="text1"/>
          <w:szCs w:val="21"/>
        </w:rPr>
      </w:pPr>
      <w:r w:rsidRPr="008D12A1">
        <w:rPr>
          <w:rFonts w:asciiTheme="minorEastAsia" w:eastAsiaTheme="minorEastAsia" w:hAnsiTheme="minorEastAsia" w:hint="eastAsia"/>
          <w:b/>
          <w:color w:val="000000" w:themeColor="text1"/>
          <w:sz w:val="24"/>
        </w:rPr>
        <w:t>3.3教师培养培训</w:t>
      </w:r>
    </w:p>
    <w:p w:rsidR="00C6608A" w:rsidRDefault="00FE1D58" w:rsidP="00873908">
      <w:pPr>
        <w:pStyle w:val="aa"/>
        <w:spacing w:before="0" w:after="0" w:line="360" w:lineRule="auto"/>
        <w:ind w:firstLineChars="200" w:firstLine="480"/>
        <w:jc w:val="left"/>
        <w:rPr>
          <w:rFonts w:ascii="宋体" w:hAnsi="宋体" w:cs="宋体"/>
          <w:b w:val="0"/>
          <w:sz w:val="24"/>
          <w:szCs w:val="24"/>
        </w:rPr>
      </w:pPr>
      <w:r>
        <w:rPr>
          <w:rFonts w:ascii="宋体" w:hAnsi="宋体" w:cs="宋体" w:hint="eastAsia"/>
          <w:b w:val="0"/>
          <w:sz w:val="24"/>
          <w:szCs w:val="24"/>
        </w:rPr>
        <w:t>2016年学校建设步入“三项叠加”模式（省级示范校、省示范性现代职业院校、国家现代学徒制试点），对师资队伍的数据与质量提出了更高的要求，为了适应这一改革发展的需要，2017年</w:t>
      </w:r>
      <w:r w:rsidR="00873908">
        <w:rPr>
          <w:rFonts w:ascii="宋体" w:hAnsi="宋体" w:cs="宋体" w:hint="eastAsia"/>
          <w:b w:val="0"/>
          <w:sz w:val="24"/>
          <w:szCs w:val="24"/>
        </w:rPr>
        <w:t>起</w:t>
      </w:r>
      <w:r>
        <w:rPr>
          <w:rFonts w:ascii="宋体" w:hAnsi="宋体" w:cs="宋体" w:hint="eastAsia"/>
          <w:b w:val="0"/>
          <w:sz w:val="24"/>
          <w:szCs w:val="24"/>
        </w:rPr>
        <w:t>学校师资队伍建设重点关注“学科带头人、优秀中青年骨干教师”的选拔、培养与管理工作，制定了相应的配套制度，加大对师资队伍的建设步伐，特别是对优秀中青年教师的培养力度与投入。为此，学校制定了《学科带头人、优秀中青年骨干教师的选拔、培养与管理方案》。一是要选拔出思想政治素质好，基础水平高，在专业领域已做出了一定成绩的教师。二是要“不拘一格”，对有发展潜力的教师大胆启用、精心培养。三是实行“三个优先”：优先外出学习提高；优先派往企业锻炼；优先安排教科研经费。四是实行双重考核，滚动发展，以保证师资队伍建设的质量，做到优胜劣汰，这样更便于形成良好的竞争氛围，调动广大教师的积极性，以此带动师资队伍水平的发展。</w:t>
      </w:r>
    </w:p>
    <w:p w:rsidR="00C6608A" w:rsidRDefault="00FE1D58">
      <w:pPr>
        <w:spacing w:line="360" w:lineRule="auto"/>
        <w:ind w:firstLineChars="200" w:firstLine="480"/>
        <w:rPr>
          <w:rFonts w:ascii="宋体" w:hAnsi="宋体" w:cs="宋体"/>
          <w:sz w:val="24"/>
        </w:rPr>
      </w:pPr>
      <w:r>
        <w:rPr>
          <w:rFonts w:ascii="宋体" w:hAnsi="宋体" w:cs="宋体" w:hint="eastAsia"/>
          <w:sz w:val="24"/>
        </w:rPr>
        <w:t>1</w:t>
      </w:r>
      <w:r w:rsidR="00B64DF4">
        <w:rPr>
          <w:rFonts w:ascii="宋体" w:hAnsi="宋体" w:cs="宋体" w:hint="eastAsia"/>
          <w:sz w:val="24"/>
        </w:rPr>
        <w:t>．</w:t>
      </w:r>
      <w:r>
        <w:rPr>
          <w:rFonts w:ascii="宋体" w:hAnsi="宋体" w:cs="宋体" w:hint="eastAsia"/>
          <w:sz w:val="24"/>
        </w:rPr>
        <w:t>以课题促发展。教科研是提升教师业务素质与能力的重要渠道，为此学校要求人人都要有教研课题，根据个人不同的情况承担不同的课题研究任务，并且要求人人都要有成果，积极撰写课题论文，形成制度地把这些任务的完成情况与绩效考核评先晋职挂钩，骨干教师与学科带头人要起榜样示范作用。参</w:t>
      </w:r>
      <w:r>
        <w:rPr>
          <w:rFonts w:ascii="宋体" w:hAnsi="宋体" w:cs="宋体" w:hint="eastAsia"/>
          <w:sz w:val="24"/>
        </w:rPr>
        <w:lastRenderedPageBreak/>
        <w:t>加到课题研究中的教师数占专任教师数的</w:t>
      </w:r>
      <w:r w:rsidR="00284D90">
        <w:rPr>
          <w:rFonts w:ascii="宋体" w:hAnsi="宋体" w:cs="宋体" w:hint="eastAsia"/>
          <w:sz w:val="24"/>
        </w:rPr>
        <w:t>13.6</w:t>
      </w:r>
      <w:r w:rsidRPr="00284D90">
        <w:rPr>
          <w:rFonts w:ascii="宋体" w:hAnsi="宋体" w:cs="宋体" w:hint="eastAsia"/>
          <w:sz w:val="24"/>
        </w:rPr>
        <w:t>%</w:t>
      </w:r>
      <w:r>
        <w:rPr>
          <w:rFonts w:ascii="宋体" w:hAnsi="宋体" w:cs="宋体" w:hint="eastAsia"/>
          <w:sz w:val="24"/>
        </w:rPr>
        <w:t>。</w:t>
      </w:r>
    </w:p>
    <w:p w:rsidR="00C6608A" w:rsidRPr="00C66A49" w:rsidRDefault="00FE1D58">
      <w:pPr>
        <w:spacing w:line="360" w:lineRule="auto"/>
        <w:ind w:firstLineChars="200" w:firstLine="480"/>
        <w:rPr>
          <w:rFonts w:ascii="宋体" w:hAnsi="宋体" w:cs="宋体"/>
          <w:color w:val="000000" w:themeColor="text1"/>
          <w:sz w:val="28"/>
          <w:szCs w:val="28"/>
        </w:rPr>
      </w:pPr>
      <w:r>
        <w:rPr>
          <w:rFonts w:ascii="宋体" w:hAnsi="宋体" w:cs="宋体" w:hint="eastAsia"/>
          <w:sz w:val="24"/>
        </w:rPr>
        <w:t>同时</w:t>
      </w:r>
      <w:r w:rsidR="00C66A49">
        <w:rPr>
          <w:rFonts w:ascii="宋体" w:hAnsi="宋体" w:cs="宋体" w:hint="eastAsia"/>
          <w:sz w:val="24"/>
        </w:rPr>
        <w:t>积极</w:t>
      </w:r>
      <w:r w:rsidR="00C66A49">
        <w:rPr>
          <w:rFonts w:ascii="宋体" w:hAnsi="宋体" w:cs="宋体"/>
          <w:sz w:val="24"/>
        </w:rPr>
        <w:t>鼓励教师</w:t>
      </w:r>
      <w:r>
        <w:rPr>
          <w:rFonts w:ascii="宋体" w:hAnsi="宋体" w:cs="宋体" w:hint="eastAsia"/>
          <w:sz w:val="24"/>
        </w:rPr>
        <w:t>开展校本教材的开发，多年来坚持以学校为本</w:t>
      </w:r>
      <w:r w:rsidR="00C66A49">
        <w:rPr>
          <w:rFonts w:ascii="宋体" w:hAnsi="宋体" w:cs="宋体" w:hint="eastAsia"/>
          <w:sz w:val="24"/>
        </w:rPr>
        <w:t>，</w:t>
      </w:r>
      <w:r>
        <w:rPr>
          <w:rFonts w:ascii="宋体" w:hAnsi="宋体" w:cs="宋体" w:hint="eastAsia"/>
          <w:sz w:val="24"/>
        </w:rPr>
        <w:t>以学生为中心，组织动员专业学科教师积极投入校本教材的开发，</w:t>
      </w:r>
      <w:r w:rsidR="00674FC2" w:rsidRPr="00C66A49">
        <w:rPr>
          <w:rFonts w:ascii="宋体" w:hAnsi="宋体" w:cs="宋体" w:hint="eastAsia"/>
          <w:color w:val="000000" w:themeColor="text1"/>
          <w:sz w:val="24"/>
        </w:rPr>
        <w:t>201</w:t>
      </w:r>
      <w:r w:rsidR="00873908" w:rsidRPr="00C66A49">
        <w:rPr>
          <w:rFonts w:ascii="宋体" w:hAnsi="宋体" w:cs="宋体"/>
          <w:color w:val="000000" w:themeColor="text1"/>
          <w:sz w:val="24"/>
        </w:rPr>
        <w:t>9</w:t>
      </w:r>
      <w:r w:rsidRPr="00C66A49">
        <w:rPr>
          <w:rFonts w:ascii="宋体" w:hAnsi="宋体" w:cs="宋体" w:hint="eastAsia"/>
          <w:color w:val="000000" w:themeColor="text1"/>
          <w:sz w:val="24"/>
        </w:rPr>
        <w:t>年</w:t>
      </w:r>
      <w:r w:rsidR="00873908" w:rsidRPr="00C66A49">
        <w:rPr>
          <w:rFonts w:ascii="宋体" w:hAnsi="宋体" w:cs="宋体" w:hint="eastAsia"/>
          <w:color w:val="000000" w:themeColor="text1"/>
          <w:sz w:val="24"/>
        </w:rPr>
        <w:t>共</w:t>
      </w:r>
      <w:r w:rsidRPr="00C66A49">
        <w:rPr>
          <w:rFonts w:ascii="宋体" w:hAnsi="宋体" w:cs="宋体" w:hint="eastAsia"/>
          <w:color w:val="000000" w:themeColor="text1"/>
          <w:sz w:val="24"/>
        </w:rPr>
        <w:t>开发校本教材有</w:t>
      </w:r>
      <w:r w:rsidR="00873908" w:rsidRPr="00C66A49">
        <w:rPr>
          <w:rFonts w:ascii="宋体" w:hAnsi="宋体" w:cs="宋体"/>
          <w:color w:val="000000" w:themeColor="text1"/>
          <w:sz w:val="24"/>
        </w:rPr>
        <w:t>3</w:t>
      </w:r>
      <w:r w:rsidRPr="00C66A49">
        <w:rPr>
          <w:rFonts w:ascii="宋体" w:hAnsi="宋体" w:cs="宋体" w:hint="eastAsia"/>
          <w:color w:val="000000" w:themeColor="text1"/>
          <w:sz w:val="24"/>
        </w:rPr>
        <w:t>本。</w:t>
      </w:r>
      <w:r w:rsidRPr="00C66A49">
        <w:rPr>
          <w:rFonts w:ascii="宋体" w:hAnsi="宋体" w:cs="宋体" w:hint="eastAsia"/>
          <w:color w:val="000000" w:themeColor="text1"/>
          <w:sz w:val="28"/>
          <w:szCs w:val="28"/>
        </w:rPr>
        <w:t xml:space="preserve"> </w:t>
      </w:r>
    </w:p>
    <w:p w:rsidR="00C6608A" w:rsidRPr="00F40632" w:rsidRDefault="00FE1D58" w:rsidP="00F40632">
      <w:pPr>
        <w:spacing w:line="360" w:lineRule="auto"/>
        <w:jc w:val="center"/>
        <w:rPr>
          <w:rFonts w:ascii="宋体" w:hAnsi="宋体" w:cs="宋体"/>
          <w:b/>
          <w:color w:val="000000" w:themeColor="text1"/>
          <w:sz w:val="24"/>
        </w:rPr>
      </w:pPr>
      <w:r w:rsidRPr="00F40632">
        <w:rPr>
          <w:rFonts w:ascii="宋体" w:hAnsi="宋体" w:cs="宋体" w:hint="eastAsia"/>
          <w:b/>
          <w:color w:val="000000" w:themeColor="text1"/>
          <w:sz w:val="24"/>
        </w:rPr>
        <w:t>表15  201</w:t>
      </w:r>
      <w:r w:rsidR="00C5387B" w:rsidRPr="00F40632">
        <w:rPr>
          <w:rFonts w:ascii="宋体" w:hAnsi="宋体" w:cs="宋体"/>
          <w:b/>
          <w:color w:val="000000" w:themeColor="text1"/>
          <w:sz w:val="24"/>
        </w:rPr>
        <w:t>9</w:t>
      </w:r>
      <w:r w:rsidRPr="00F40632">
        <w:rPr>
          <w:rFonts w:ascii="宋体" w:hAnsi="宋体" w:cs="宋体" w:hint="eastAsia"/>
          <w:b/>
          <w:color w:val="000000" w:themeColor="text1"/>
          <w:sz w:val="24"/>
        </w:rPr>
        <w:t>年学校教材开发情况一览表</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3686"/>
        <w:gridCol w:w="1843"/>
        <w:gridCol w:w="1701"/>
      </w:tblGrid>
      <w:tr w:rsidR="00C6608A" w:rsidRPr="00C66A49">
        <w:trPr>
          <w:trHeight w:val="602"/>
        </w:trPr>
        <w:tc>
          <w:tcPr>
            <w:tcW w:w="992"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pPr>
              <w:jc w:val="center"/>
              <w:rPr>
                <w:b/>
                <w:color w:val="000000" w:themeColor="text1"/>
                <w:sz w:val="24"/>
              </w:rPr>
            </w:pPr>
            <w:r w:rsidRPr="00C66A49">
              <w:rPr>
                <w:rFonts w:hint="eastAsia"/>
                <w:b/>
                <w:color w:val="000000" w:themeColor="text1"/>
                <w:sz w:val="24"/>
              </w:rPr>
              <w:t>教师</w:t>
            </w:r>
          </w:p>
        </w:tc>
        <w:tc>
          <w:tcPr>
            <w:tcW w:w="3686"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pPr>
              <w:ind w:firstLineChars="350" w:firstLine="843"/>
              <w:jc w:val="left"/>
              <w:rPr>
                <w:b/>
                <w:color w:val="000000" w:themeColor="text1"/>
                <w:sz w:val="24"/>
              </w:rPr>
            </w:pPr>
            <w:r w:rsidRPr="00C66A49">
              <w:rPr>
                <w:rFonts w:hint="eastAsia"/>
                <w:b/>
                <w:color w:val="000000" w:themeColor="text1"/>
                <w:sz w:val="24"/>
              </w:rPr>
              <w:t>教</w:t>
            </w:r>
            <w:r w:rsidRPr="00C66A49">
              <w:rPr>
                <w:rFonts w:hint="eastAsia"/>
                <w:b/>
                <w:color w:val="000000" w:themeColor="text1"/>
                <w:sz w:val="24"/>
              </w:rPr>
              <w:t xml:space="preserve"> </w:t>
            </w:r>
            <w:r w:rsidRPr="00C66A49">
              <w:rPr>
                <w:rFonts w:hint="eastAsia"/>
                <w:b/>
                <w:color w:val="000000" w:themeColor="text1"/>
                <w:sz w:val="24"/>
              </w:rPr>
              <w:t>材</w:t>
            </w:r>
            <w:r w:rsidRPr="00C66A49">
              <w:rPr>
                <w:rFonts w:hint="eastAsia"/>
                <w:b/>
                <w:color w:val="000000" w:themeColor="text1"/>
                <w:sz w:val="24"/>
              </w:rPr>
              <w:t xml:space="preserve"> </w:t>
            </w:r>
            <w:r w:rsidRPr="00C66A49">
              <w:rPr>
                <w:rFonts w:hint="eastAsia"/>
                <w:b/>
                <w:color w:val="000000" w:themeColor="text1"/>
                <w:sz w:val="24"/>
              </w:rPr>
              <w:t>名</w:t>
            </w:r>
            <w:r w:rsidRPr="00C66A49">
              <w:rPr>
                <w:rFonts w:hint="eastAsia"/>
                <w:b/>
                <w:color w:val="000000" w:themeColor="text1"/>
                <w:sz w:val="24"/>
              </w:rPr>
              <w:t xml:space="preserve"> </w:t>
            </w:r>
            <w:r w:rsidRPr="00C66A49">
              <w:rPr>
                <w:rFonts w:hint="eastAsia"/>
                <w:b/>
                <w:color w:val="000000" w:themeColor="text1"/>
                <w:sz w:val="24"/>
              </w:rPr>
              <w:t>称</w:t>
            </w:r>
          </w:p>
        </w:tc>
        <w:tc>
          <w:tcPr>
            <w:tcW w:w="1843"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pPr>
              <w:jc w:val="center"/>
              <w:rPr>
                <w:rFonts w:ascii="宋体" w:hAnsi="宋体"/>
                <w:b/>
                <w:color w:val="000000" w:themeColor="text1"/>
                <w:sz w:val="24"/>
              </w:rPr>
            </w:pPr>
            <w:r w:rsidRPr="00C66A49">
              <w:rPr>
                <w:rFonts w:ascii="宋体" w:hAnsi="宋体" w:hint="eastAsia"/>
                <w:b/>
                <w:color w:val="000000" w:themeColor="text1"/>
                <w:sz w:val="24"/>
              </w:rPr>
              <w:t>出版社</w:t>
            </w:r>
          </w:p>
        </w:tc>
        <w:tc>
          <w:tcPr>
            <w:tcW w:w="1701"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pPr>
              <w:jc w:val="center"/>
              <w:rPr>
                <w:rFonts w:ascii="宋体" w:hAnsi="宋体"/>
                <w:b/>
                <w:color w:val="000000" w:themeColor="text1"/>
                <w:sz w:val="24"/>
              </w:rPr>
            </w:pPr>
            <w:r w:rsidRPr="00C66A49">
              <w:rPr>
                <w:rFonts w:ascii="宋体" w:hAnsi="宋体" w:hint="eastAsia"/>
                <w:b/>
                <w:color w:val="000000" w:themeColor="text1"/>
                <w:sz w:val="24"/>
              </w:rPr>
              <w:t>出版日期</w:t>
            </w:r>
          </w:p>
        </w:tc>
      </w:tr>
      <w:tr w:rsidR="00C6608A" w:rsidRPr="00C66A49">
        <w:trPr>
          <w:trHeight w:val="398"/>
        </w:trPr>
        <w:tc>
          <w:tcPr>
            <w:tcW w:w="992" w:type="dxa"/>
            <w:tcBorders>
              <w:top w:val="single" w:sz="4" w:space="0" w:color="auto"/>
              <w:left w:val="single" w:sz="4" w:space="0" w:color="auto"/>
              <w:bottom w:val="single" w:sz="4" w:space="0" w:color="auto"/>
              <w:right w:val="single" w:sz="4" w:space="0" w:color="auto"/>
            </w:tcBorders>
            <w:vAlign w:val="center"/>
          </w:tcPr>
          <w:p w:rsidR="00C6608A" w:rsidRPr="00C66A49" w:rsidRDefault="00C5387B">
            <w:pPr>
              <w:jc w:val="center"/>
              <w:rPr>
                <w:rFonts w:ascii="宋体" w:hAnsi="宋体"/>
                <w:color w:val="000000" w:themeColor="text1"/>
                <w:sz w:val="24"/>
              </w:rPr>
            </w:pPr>
            <w:r w:rsidRPr="00C66A49">
              <w:rPr>
                <w:rFonts w:ascii="宋体" w:hAnsi="宋体" w:hint="eastAsia"/>
                <w:color w:val="000000" w:themeColor="text1"/>
                <w:sz w:val="24"/>
              </w:rPr>
              <w:t>林帆</w:t>
            </w:r>
          </w:p>
        </w:tc>
        <w:tc>
          <w:tcPr>
            <w:tcW w:w="3686"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rsidP="00C5387B">
            <w:pPr>
              <w:ind w:rightChars="555" w:right="1165"/>
              <w:jc w:val="left"/>
              <w:rPr>
                <w:rFonts w:ascii="宋体" w:hAnsi="宋体"/>
                <w:color w:val="000000" w:themeColor="text1"/>
                <w:sz w:val="24"/>
              </w:rPr>
            </w:pPr>
            <w:r w:rsidRPr="00C66A49">
              <w:rPr>
                <w:rFonts w:ascii="宋体" w:hAnsi="宋体" w:hint="eastAsia"/>
                <w:color w:val="000000" w:themeColor="text1"/>
                <w:sz w:val="24"/>
              </w:rPr>
              <w:t>《</w:t>
            </w:r>
            <w:r w:rsidR="00C5387B" w:rsidRPr="00C66A49">
              <w:rPr>
                <w:rFonts w:ascii="宋体" w:hAnsi="宋体" w:hint="eastAsia"/>
                <w:color w:val="000000" w:themeColor="text1"/>
                <w:sz w:val="24"/>
              </w:rPr>
              <w:t>金缮修复</w:t>
            </w:r>
            <w:r w:rsidR="00C5387B" w:rsidRPr="00C66A49">
              <w:rPr>
                <w:rFonts w:ascii="宋体" w:hAnsi="宋体"/>
                <w:color w:val="000000" w:themeColor="text1"/>
                <w:sz w:val="24"/>
              </w:rPr>
              <w:t>技艺</w:t>
            </w:r>
            <w:r w:rsidRPr="00C66A49">
              <w:rPr>
                <w:rFonts w:ascii="宋体" w:hAnsi="宋体" w:hint="eastAsia"/>
                <w:color w:val="000000" w:themeColor="text1"/>
                <w:sz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pPr>
              <w:jc w:val="center"/>
              <w:rPr>
                <w:rFonts w:ascii="宋体" w:hAnsi="宋体"/>
                <w:color w:val="000000" w:themeColor="text1"/>
                <w:sz w:val="24"/>
              </w:rPr>
            </w:pPr>
            <w:r w:rsidRPr="00C66A49">
              <w:rPr>
                <w:rFonts w:ascii="宋体" w:hAnsi="宋体" w:hint="eastAsia"/>
                <w:color w:val="000000" w:themeColor="text1"/>
                <w:sz w:val="24"/>
              </w:rPr>
              <w:t>本校汇编</w:t>
            </w:r>
          </w:p>
        </w:tc>
        <w:tc>
          <w:tcPr>
            <w:tcW w:w="1701"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rsidP="00492BFB">
            <w:pPr>
              <w:jc w:val="center"/>
              <w:rPr>
                <w:rFonts w:ascii="宋体" w:hAnsi="宋体"/>
                <w:color w:val="000000" w:themeColor="text1"/>
                <w:sz w:val="24"/>
              </w:rPr>
            </w:pPr>
            <w:r w:rsidRPr="00C66A49">
              <w:rPr>
                <w:rFonts w:ascii="宋体" w:hAnsi="宋体" w:hint="eastAsia"/>
                <w:color w:val="000000" w:themeColor="text1"/>
                <w:sz w:val="24"/>
              </w:rPr>
              <w:t>201</w:t>
            </w:r>
            <w:r w:rsidR="00492BFB" w:rsidRPr="00C66A49">
              <w:rPr>
                <w:rFonts w:ascii="宋体" w:hAnsi="宋体"/>
                <w:color w:val="000000" w:themeColor="text1"/>
                <w:sz w:val="24"/>
              </w:rPr>
              <w:t>9</w:t>
            </w:r>
            <w:r w:rsidRPr="00C66A49">
              <w:rPr>
                <w:rFonts w:ascii="宋体" w:hAnsi="宋体" w:hint="eastAsia"/>
                <w:color w:val="000000" w:themeColor="text1"/>
                <w:sz w:val="24"/>
              </w:rPr>
              <w:t>.</w:t>
            </w:r>
            <w:r w:rsidR="00492BFB" w:rsidRPr="00C66A49">
              <w:rPr>
                <w:rFonts w:ascii="宋体" w:hAnsi="宋体"/>
                <w:color w:val="000000" w:themeColor="text1"/>
                <w:sz w:val="24"/>
              </w:rPr>
              <w:t>7</w:t>
            </w:r>
          </w:p>
        </w:tc>
      </w:tr>
      <w:tr w:rsidR="00C6608A" w:rsidRPr="00C66A49">
        <w:trPr>
          <w:trHeight w:val="398"/>
        </w:trPr>
        <w:tc>
          <w:tcPr>
            <w:tcW w:w="992" w:type="dxa"/>
            <w:tcBorders>
              <w:top w:val="single" w:sz="4" w:space="0" w:color="auto"/>
              <w:left w:val="single" w:sz="4" w:space="0" w:color="auto"/>
              <w:bottom w:val="single" w:sz="4" w:space="0" w:color="auto"/>
              <w:right w:val="single" w:sz="4" w:space="0" w:color="auto"/>
            </w:tcBorders>
            <w:vAlign w:val="center"/>
          </w:tcPr>
          <w:p w:rsidR="00C6608A" w:rsidRPr="00C66A49" w:rsidRDefault="00C5387B">
            <w:pPr>
              <w:jc w:val="center"/>
              <w:rPr>
                <w:rFonts w:ascii="宋体" w:hAnsi="宋体"/>
                <w:color w:val="000000" w:themeColor="text1"/>
                <w:sz w:val="24"/>
              </w:rPr>
            </w:pPr>
            <w:r w:rsidRPr="00C66A49">
              <w:rPr>
                <w:rFonts w:ascii="宋体" w:hAnsi="宋体" w:hint="eastAsia"/>
                <w:color w:val="000000" w:themeColor="text1"/>
                <w:sz w:val="24"/>
              </w:rPr>
              <w:t>王铨</w:t>
            </w:r>
            <w:r w:rsidRPr="00C66A49">
              <w:rPr>
                <w:rFonts w:ascii="宋体" w:hAnsi="宋体"/>
                <w:color w:val="000000" w:themeColor="text1"/>
                <w:sz w:val="24"/>
              </w:rPr>
              <w:t>弟</w:t>
            </w:r>
          </w:p>
        </w:tc>
        <w:tc>
          <w:tcPr>
            <w:tcW w:w="3686"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rsidP="00C5387B">
            <w:pPr>
              <w:jc w:val="left"/>
              <w:rPr>
                <w:rFonts w:ascii="宋体" w:hAnsi="宋体"/>
                <w:color w:val="000000" w:themeColor="text1"/>
                <w:sz w:val="24"/>
              </w:rPr>
            </w:pPr>
            <w:r w:rsidRPr="00C66A49">
              <w:rPr>
                <w:rFonts w:ascii="宋体" w:hAnsi="宋体" w:hint="eastAsia"/>
                <w:color w:val="000000" w:themeColor="text1"/>
                <w:sz w:val="24"/>
              </w:rPr>
              <w:t>《</w:t>
            </w:r>
            <w:r w:rsidR="00C5387B" w:rsidRPr="00C66A49">
              <w:rPr>
                <w:rFonts w:ascii="宋体" w:hAnsi="宋体" w:hint="eastAsia"/>
                <w:color w:val="000000" w:themeColor="text1"/>
                <w:sz w:val="24"/>
              </w:rPr>
              <w:t>寿山石雕刻工艺</w:t>
            </w:r>
            <w:r w:rsidR="00C5387B" w:rsidRPr="00C66A49">
              <w:rPr>
                <w:rFonts w:ascii="宋体" w:hAnsi="宋体"/>
                <w:color w:val="000000" w:themeColor="text1"/>
                <w:sz w:val="24"/>
              </w:rPr>
              <w:t>与赏析</w:t>
            </w:r>
            <w:r w:rsidRPr="00C66A49">
              <w:rPr>
                <w:rFonts w:ascii="宋体" w:hAnsi="宋体" w:hint="eastAsia"/>
                <w:color w:val="000000" w:themeColor="text1"/>
                <w:sz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pPr>
              <w:jc w:val="center"/>
              <w:rPr>
                <w:rFonts w:ascii="宋体" w:hAnsi="宋体"/>
                <w:color w:val="000000" w:themeColor="text1"/>
                <w:sz w:val="24"/>
              </w:rPr>
            </w:pPr>
            <w:r w:rsidRPr="00C66A49">
              <w:rPr>
                <w:rFonts w:ascii="宋体" w:hAnsi="宋体" w:hint="eastAsia"/>
                <w:color w:val="000000" w:themeColor="text1"/>
                <w:sz w:val="24"/>
              </w:rPr>
              <w:t>本校汇编</w:t>
            </w:r>
          </w:p>
        </w:tc>
        <w:tc>
          <w:tcPr>
            <w:tcW w:w="1701"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rsidP="00492BFB">
            <w:pPr>
              <w:jc w:val="center"/>
              <w:rPr>
                <w:rFonts w:ascii="宋体" w:hAnsi="宋体"/>
                <w:color w:val="000000" w:themeColor="text1"/>
                <w:sz w:val="24"/>
              </w:rPr>
            </w:pPr>
            <w:r w:rsidRPr="00C66A49">
              <w:rPr>
                <w:rFonts w:ascii="宋体" w:hAnsi="宋体" w:hint="eastAsia"/>
                <w:color w:val="000000" w:themeColor="text1"/>
                <w:sz w:val="24"/>
              </w:rPr>
              <w:t>201</w:t>
            </w:r>
            <w:r w:rsidR="00492BFB" w:rsidRPr="00C66A49">
              <w:rPr>
                <w:rFonts w:ascii="宋体" w:hAnsi="宋体"/>
                <w:color w:val="000000" w:themeColor="text1"/>
                <w:sz w:val="24"/>
              </w:rPr>
              <w:t>9</w:t>
            </w:r>
            <w:r w:rsidRPr="00C66A49">
              <w:rPr>
                <w:rFonts w:ascii="宋体" w:hAnsi="宋体" w:hint="eastAsia"/>
                <w:color w:val="000000" w:themeColor="text1"/>
                <w:sz w:val="24"/>
              </w:rPr>
              <w:t>.</w:t>
            </w:r>
            <w:r w:rsidR="00492BFB" w:rsidRPr="00C66A49">
              <w:rPr>
                <w:rFonts w:ascii="宋体" w:hAnsi="宋体"/>
                <w:color w:val="000000" w:themeColor="text1"/>
                <w:sz w:val="24"/>
              </w:rPr>
              <w:t>7</w:t>
            </w:r>
          </w:p>
        </w:tc>
      </w:tr>
      <w:tr w:rsidR="00C6608A" w:rsidRPr="00C66A49">
        <w:trPr>
          <w:trHeight w:val="398"/>
        </w:trPr>
        <w:tc>
          <w:tcPr>
            <w:tcW w:w="992" w:type="dxa"/>
            <w:tcBorders>
              <w:top w:val="single" w:sz="4" w:space="0" w:color="auto"/>
              <w:left w:val="single" w:sz="4" w:space="0" w:color="auto"/>
              <w:bottom w:val="single" w:sz="4" w:space="0" w:color="auto"/>
              <w:right w:val="single" w:sz="4" w:space="0" w:color="auto"/>
            </w:tcBorders>
            <w:vAlign w:val="center"/>
          </w:tcPr>
          <w:p w:rsidR="00C6608A" w:rsidRPr="00C66A49" w:rsidRDefault="00674FC2">
            <w:pPr>
              <w:jc w:val="center"/>
              <w:rPr>
                <w:rFonts w:ascii="宋体" w:hAnsi="宋体"/>
                <w:color w:val="000000" w:themeColor="text1"/>
                <w:sz w:val="24"/>
              </w:rPr>
            </w:pPr>
            <w:r w:rsidRPr="00C66A49">
              <w:rPr>
                <w:rFonts w:ascii="宋体" w:hAnsi="宋体" w:hint="eastAsia"/>
                <w:color w:val="000000" w:themeColor="text1"/>
                <w:sz w:val="24"/>
              </w:rPr>
              <w:t>团体</w:t>
            </w:r>
          </w:p>
        </w:tc>
        <w:tc>
          <w:tcPr>
            <w:tcW w:w="3686"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rsidP="00FC648F">
            <w:pPr>
              <w:jc w:val="left"/>
              <w:rPr>
                <w:rFonts w:ascii="宋体" w:hAnsi="宋体"/>
                <w:color w:val="000000" w:themeColor="text1"/>
                <w:sz w:val="24"/>
              </w:rPr>
            </w:pPr>
            <w:r w:rsidRPr="00C66A49">
              <w:rPr>
                <w:rFonts w:ascii="宋体" w:hAnsi="宋体" w:hint="eastAsia"/>
                <w:color w:val="000000" w:themeColor="text1"/>
                <w:sz w:val="24"/>
              </w:rPr>
              <w:t>《</w:t>
            </w:r>
            <w:r w:rsidR="00FC648F" w:rsidRPr="00C66A49">
              <w:rPr>
                <w:rFonts w:ascii="宋体" w:hAnsi="宋体" w:hint="eastAsia"/>
                <w:color w:val="000000" w:themeColor="text1"/>
                <w:sz w:val="24"/>
              </w:rPr>
              <w:t>兿采年华</w:t>
            </w:r>
            <w:r w:rsidRPr="00C66A49">
              <w:rPr>
                <w:rFonts w:ascii="宋体" w:hAnsi="宋体" w:hint="eastAsia"/>
                <w:color w:val="000000" w:themeColor="text1"/>
                <w:sz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C6608A" w:rsidRPr="00C66A49" w:rsidRDefault="00FC648F">
            <w:pPr>
              <w:jc w:val="center"/>
              <w:rPr>
                <w:rFonts w:ascii="宋体" w:hAnsi="宋体"/>
                <w:color w:val="000000" w:themeColor="text1"/>
                <w:sz w:val="24"/>
              </w:rPr>
            </w:pPr>
            <w:r w:rsidRPr="00C66A49">
              <w:rPr>
                <w:rFonts w:ascii="宋体" w:hAnsi="宋体" w:hint="eastAsia"/>
                <w:color w:val="000000" w:themeColor="text1"/>
                <w:sz w:val="24"/>
              </w:rPr>
              <w:t>中国艺术家出版社</w:t>
            </w:r>
          </w:p>
        </w:tc>
        <w:tc>
          <w:tcPr>
            <w:tcW w:w="1701" w:type="dxa"/>
            <w:tcBorders>
              <w:top w:val="single" w:sz="4" w:space="0" w:color="auto"/>
              <w:left w:val="single" w:sz="4" w:space="0" w:color="auto"/>
              <w:bottom w:val="single" w:sz="4" w:space="0" w:color="auto"/>
              <w:right w:val="single" w:sz="4" w:space="0" w:color="auto"/>
            </w:tcBorders>
            <w:vAlign w:val="center"/>
          </w:tcPr>
          <w:p w:rsidR="00C6608A" w:rsidRPr="00C66A49" w:rsidRDefault="00FE1D58" w:rsidP="00492BFB">
            <w:pPr>
              <w:jc w:val="center"/>
              <w:rPr>
                <w:rFonts w:ascii="宋体" w:hAnsi="宋体"/>
                <w:color w:val="000000" w:themeColor="text1"/>
                <w:sz w:val="24"/>
              </w:rPr>
            </w:pPr>
            <w:r w:rsidRPr="00C66A49">
              <w:rPr>
                <w:rFonts w:ascii="宋体" w:hAnsi="宋体" w:hint="eastAsia"/>
                <w:color w:val="000000" w:themeColor="text1"/>
                <w:sz w:val="24"/>
              </w:rPr>
              <w:t>201</w:t>
            </w:r>
            <w:r w:rsidR="00492BFB" w:rsidRPr="00C66A49">
              <w:rPr>
                <w:rFonts w:ascii="宋体" w:hAnsi="宋体"/>
                <w:color w:val="000000" w:themeColor="text1"/>
                <w:sz w:val="24"/>
              </w:rPr>
              <w:t>9</w:t>
            </w:r>
            <w:r w:rsidRPr="00C66A49">
              <w:rPr>
                <w:rFonts w:ascii="宋体" w:hAnsi="宋体" w:hint="eastAsia"/>
                <w:color w:val="000000" w:themeColor="text1"/>
                <w:sz w:val="24"/>
              </w:rPr>
              <w:t>.12</w:t>
            </w:r>
          </w:p>
        </w:tc>
      </w:tr>
    </w:tbl>
    <w:p w:rsidR="00C6608A" w:rsidRPr="00C66A49" w:rsidRDefault="00B64DF4">
      <w:pPr>
        <w:spacing w:line="360" w:lineRule="auto"/>
        <w:ind w:firstLineChars="200" w:firstLine="480"/>
        <w:rPr>
          <w:rFonts w:ascii="宋体" w:hAnsi="宋体" w:cs="宋体"/>
          <w:color w:val="000000" w:themeColor="text1"/>
          <w:sz w:val="24"/>
        </w:rPr>
      </w:pPr>
      <w:r w:rsidRPr="00C66A49">
        <w:rPr>
          <w:rFonts w:ascii="宋体" w:hAnsi="宋体" w:cs="宋体"/>
          <w:color w:val="000000" w:themeColor="text1"/>
          <w:sz w:val="24"/>
        </w:rPr>
        <w:t>2.</w:t>
      </w:r>
      <w:r w:rsidR="008D12A1" w:rsidRPr="00C66A49">
        <w:rPr>
          <w:rFonts w:ascii="宋体" w:hAnsi="宋体" w:cs="宋体" w:hint="eastAsia"/>
          <w:color w:val="000000" w:themeColor="text1"/>
          <w:sz w:val="24"/>
        </w:rPr>
        <w:t>以培训促成长</w:t>
      </w:r>
    </w:p>
    <w:p w:rsidR="00C6608A" w:rsidRPr="00C66A49" w:rsidRDefault="00FE1D58">
      <w:pPr>
        <w:spacing w:line="360" w:lineRule="auto"/>
        <w:ind w:firstLineChars="200" w:firstLine="480"/>
        <w:rPr>
          <w:rFonts w:ascii="宋体" w:hAnsi="宋体" w:cs="宋体"/>
          <w:color w:val="000000" w:themeColor="text1"/>
          <w:sz w:val="24"/>
        </w:rPr>
      </w:pPr>
      <w:r w:rsidRPr="00C66A49">
        <w:rPr>
          <w:rFonts w:ascii="宋体" w:hAnsi="宋体" w:cs="宋体" w:hint="eastAsia"/>
          <w:color w:val="000000" w:themeColor="text1"/>
          <w:sz w:val="24"/>
        </w:rPr>
        <w:t>（1）大力开展以学校为本的教学研究，建立以校为本，自下而上的教学研究制度。发挥好教研组的互动教研作用，对</w:t>
      </w:r>
      <w:hyperlink r:id="rId9" w:tgtFrame="_blank" w:history="1">
        <w:r w:rsidRPr="00C66A49">
          <w:rPr>
            <w:rFonts w:ascii="宋体" w:hAnsi="宋体" w:cs="宋体" w:hint="eastAsia"/>
            <w:color w:val="000000" w:themeColor="text1"/>
            <w:sz w:val="24"/>
          </w:rPr>
          <w:t>教学进行反思</w:t>
        </w:r>
      </w:hyperlink>
      <w:r w:rsidRPr="00C66A49">
        <w:rPr>
          <w:rFonts w:ascii="宋体" w:hAnsi="宋体" w:cs="宋体" w:hint="eastAsia"/>
          <w:color w:val="000000" w:themeColor="text1"/>
          <w:sz w:val="24"/>
        </w:rPr>
        <w:t>交流，要求教师每课有</w:t>
      </w:r>
      <w:hyperlink r:id="rId10" w:tgtFrame="_blank" w:history="1">
        <w:r w:rsidRPr="00C66A49">
          <w:rPr>
            <w:rFonts w:ascii="宋体" w:hAnsi="宋体" w:cs="宋体" w:hint="eastAsia"/>
            <w:color w:val="000000" w:themeColor="text1"/>
            <w:sz w:val="24"/>
          </w:rPr>
          <w:t>教学反思</w:t>
        </w:r>
      </w:hyperlink>
      <w:r w:rsidRPr="00C66A49">
        <w:rPr>
          <w:rFonts w:ascii="宋体" w:hAnsi="宋体" w:cs="宋体" w:hint="eastAsia"/>
          <w:color w:val="000000" w:themeColor="text1"/>
          <w:sz w:val="24"/>
        </w:rPr>
        <w:t>；每周一次集中教研，探讨教学中存在的问题；每学期向学校提供一个典型教学案例分析；每学年上一节研讨课；每学年至少写一篇课</w:t>
      </w:r>
      <w:proofErr w:type="gramStart"/>
      <w:r w:rsidRPr="00C66A49">
        <w:rPr>
          <w:rFonts w:ascii="宋体" w:hAnsi="宋体" w:cs="宋体" w:hint="eastAsia"/>
          <w:color w:val="000000" w:themeColor="text1"/>
          <w:sz w:val="24"/>
        </w:rPr>
        <w:t>改研究</w:t>
      </w:r>
      <w:proofErr w:type="gramEnd"/>
      <w:r w:rsidR="00CF4179" w:rsidRPr="00CF4179">
        <w:fldChar w:fldCharType="begin"/>
      </w:r>
      <w:r w:rsidR="004956BC">
        <w:instrText xml:space="preserve"> HYPERLINK "http://www.5ykj.com/Article/" \t "_blank" </w:instrText>
      </w:r>
      <w:r w:rsidR="00CF4179" w:rsidRPr="00CF4179">
        <w:fldChar w:fldCharType="separate"/>
      </w:r>
      <w:r w:rsidRPr="00C66A49">
        <w:rPr>
          <w:rFonts w:ascii="宋体" w:hAnsi="宋体" w:cs="宋体" w:hint="eastAsia"/>
          <w:color w:val="000000" w:themeColor="text1"/>
          <w:sz w:val="24"/>
        </w:rPr>
        <w:t>论文</w:t>
      </w:r>
      <w:r w:rsidR="00CF4179">
        <w:rPr>
          <w:rFonts w:ascii="宋体" w:hAnsi="宋体" w:cs="宋体"/>
          <w:color w:val="000000" w:themeColor="text1"/>
          <w:sz w:val="24"/>
        </w:rPr>
        <w:fldChar w:fldCharType="end"/>
      </w:r>
      <w:r w:rsidRPr="00C66A49">
        <w:rPr>
          <w:rFonts w:ascii="宋体" w:hAnsi="宋体" w:cs="宋体" w:hint="eastAsia"/>
          <w:color w:val="000000" w:themeColor="text1"/>
          <w:sz w:val="24"/>
        </w:rPr>
        <w:t>。</w:t>
      </w:r>
    </w:p>
    <w:p w:rsidR="00C6608A" w:rsidRPr="00C66A49" w:rsidRDefault="00FE1D58">
      <w:pPr>
        <w:spacing w:line="360" w:lineRule="auto"/>
        <w:ind w:firstLineChars="200" w:firstLine="480"/>
        <w:rPr>
          <w:rFonts w:ascii="宋体" w:hAnsi="宋体" w:cs="宋体"/>
          <w:color w:val="000000" w:themeColor="text1"/>
          <w:sz w:val="24"/>
        </w:rPr>
      </w:pPr>
      <w:r w:rsidRPr="00C66A49">
        <w:rPr>
          <w:rFonts w:ascii="宋体" w:hAnsi="宋体" w:cs="宋体" w:hint="eastAsia"/>
          <w:color w:val="000000" w:themeColor="text1"/>
          <w:sz w:val="24"/>
        </w:rPr>
        <w:t>（2）骨干培训与专题培训相结合的师训模式提升师资素质与专业水平。选派优秀青年教师到高校接受专业培训</w:t>
      </w:r>
      <w:r w:rsidR="00873908" w:rsidRPr="00C66A49">
        <w:rPr>
          <w:rFonts w:ascii="宋体" w:hAnsi="宋体" w:cs="宋体" w:hint="eastAsia"/>
          <w:color w:val="000000" w:themeColor="text1"/>
          <w:sz w:val="24"/>
        </w:rPr>
        <w:t>，如</w:t>
      </w:r>
      <w:r w:rsidR="00873908" w:rsidRPr="00C66A49">
        <w:rPr>
          <w:rFonts w:ascii="宋体" w:hAnsi="宋体" w:cs="宋体"/>
          <w:color w:val="000000" w:themeColor="text1"/>
          <w:sz w:val="24"/>
        </w:rPr>
        <w:t>安排何征、林佳两位老师前往台湾东海大学进行</w:t>
      </w:r>
      <w:r w:rsidR="00873908" w:rsidRPr="00C66A49">
        <w:rPr>
          <w:rFonts w:ascii="宋体" w:hAnsi="宋体" w:cs="宋体" w:hint="eastAsia"/>
          <w:color w:val="000000" w:themeColor="text1"/>
          <w:sz w:val="24"/>
        </w:rPr>
        <w:t>交流</w:t>
      </w:r>
      <w:r w:rsidR="00873908" w:rsidRPr="00C66A49">
        <w:rPr>
          <w:rFonts w:ascii="宋体" w:hAnsi="宋体" w:cs="宋体"/>
          <w:color w:val="000000" w:themeColor="text1"/>
          <w:sz w:val="24"/>
        </w:rPr>
        <w:t>培训等</w:t>
      </w:r>
      <w:r w:rsidRPr="00C66A49">
        <w:rPr>
          <w:rFonts w:ascii="宋体" w:hAnsi="宋体" w:cs="宋体" w:hint="eastAsia"/>
          <w:color w:val="000000" w:themeColor="text1"/>
          <w:sz w:val="24"/>
        </w:rPr>
        <w:t>。这些参加培训的教师在培训结束后要在全校进行培训心得与收获汇报，并把它列为教师校本培训的组成部分。</w:t>
      </w:r>
    </w:p>
    <w:p w:rsidR="00C6608A" w:rsidRPr="00C66A49" w:rsidRDefault="00FE1D58">
      <w:pPr>
        <w:spacing w:line="360" w:lineRule="auto"/>
        <w:ind w:firstLineChars="200" w:firstLine="480"/>
        <w:rPr>
          <w:rFonts w:ascii="宋体" w:hAnsi="宋体" w:cs="宋体"/>
          <w:color w:val="000000" w:themeColor="text1"/>
          <w:sz w:val="24"/>
        </w:rPr>
      </w:pPr>
      <w:r w:rsidRPr="00C66A49">
        <w:rPr>
          <w:rFonts w:ascii="宋体" w:hAnsi="宋体" w:cs="宋体" w:hint="eastAsia"/>
          <w:color w:val="000000" w:themeColor="text1"/>
          <w:sz w:val="24"/>
        </w:rPr>
        <w:t>3</w:t>
      </w:r>
      <w:r w:rsidR="00B64DF4" w:rsidRPr="00C66A49">
        <w:rPr>
          <w:rFonts w:ascii="宋体" w:hAnsi="宋体" w:cs="宋体" w:hint="eastAsia"/>
          <w:color w:val="000000" w:themeColor="text1"/>
          <w:sz w:val="24"/>
        </w:rPr>
        <w:t>．</w:t>
      </w:r>
      <w:r w:rsidRPr="00C66A49">
        <w:rPr>
          <w:rFonts w:ascii="宋体" w:hAnsi="宋体" w:cs="宋体" w:hint="eastAsia"/>
          <w:color w:val="000000" w:themeColor="text1"/>
          <w:sz w:val="24"/>
        </w:rPr>
        <w:t>以信息化促提高</w:t>
      </w:r>
    </w:p>
    <w:p w:rsidR="00C6608A" w:rsidRDefault="00FE1D58">
      <w:pPr>
        <w:spacing w:line="360" w:lineRule="auto"/>
        <w:ind w:firstLineChars="200" w:firstLine="480"/>
        <w:rPr>
          <w:rFonts w:ascii="宋体" w:hAnsi="宋体" w:cs="宋体"/>
          <w:sz w:val="24"/>
        </w:rPr>
      </w:pPr>
      <w:r w:rsidRPr="00C66A49">
        <w:rPr>
          <w:rFonts w:ascii="宋体" w:hAnsi="宋体" w:cs="宋体" w:hint="eastAsia"/>
          <w:color w:val="000000" w:themeColor="text1"/>
          <w:sz w:val="24"/>
        </w:rPr>
        <w:t>（1）信息化的全员培训。</w:t>
      </w:r>
      <w:r w:rsidR="00873908" w:rsidRPr="00C66A49">
        <w:rPr>
          <w:rFonts w:ascii="宋体" w:hAnsi="宋体" w:cs="宋体" w:hint="eastAsia"/>
          <w:color w:val="000000" w:themeColor="text1"/>
          <w:sz w:val="24"/>
        </w:rPr>
        <w:t>邀请</w:t>
      </w:r>
      <w:r w:rsidR="00873908" w:rsidRPr="00C66A49">
        <w:rPr>
          <w:rFonts w:ascii="宋体" w:hAnsi="宋体" w:cs="宋体"/>
          <w:color w:val="000000" w:themeColor="text1"/>
          <w:sz w:val="24"/>
        </w:rPr>
        <w:t>信息化方面的专家到校讲座，全员学习培训信息化，引导老师</w:t>
      </w:r>
      <w:r w:rsidRPr="00C66A49">
        <w:rPr>
          <w:rFonts w:ascii="宋体" w:hAnsi="宋体" w:cs="宋体" w:hint="eastAsia"/>
          <w:color w:val="000000" w:themeColor="text1"/>
          <w:sz w:val="24"/>
        </w:rPr>
        <w:t>把信息化手段引进课堂</w:t>
      </w:r>
      <w:r w:rsidR="00873908" w:rsidRPr="00C66A49">
        <w:rPr>
          <w:rFonts w:ascii="宋体" w:hAnsi="宋体" w:cs="宋体" w:hint="eastAsia"/>
          <w:color w:val="000000" w:themeColor="text1"/>
          <w:sz w:val="24"/>
        </w:rPr>
        <w:t>。</w:t>
      </w:r>
      <w:r w:rsidRPr="00C66A49">
        <w:rPr>
          <w:rFonts w:ascii="宋体" w:hAnsi="宋体" w:cs="宋体" w:hint="eastAsia"/>
          <w:color w:val="000000" w:themeColor="text1"/>
          <w:sz w:val="24"/>
        </w:rPr>
        <w:t>借助学校各教室均配备了希沃智</w:t>
      </w:r>
      <w:r>
        <w:rPr>
          <w:rFonts w:ascii="宋体" w:hAnsi="宋体" w:cs="宋体" w:hint="eastAsia"/>
          <w:sz w:val="24"/>
        </w:rPr>
        <w:t>能交互白板，要求教师都熟悉掌握交互白板的使用，增强课堂的互动性，同时要求教师都在省教育厅“网络学习空间人人通”平台上注册网络学习个人空间，把封闭的课堂教学资源与外界充分连接，把学生的手机整合进来，实现课堂的实时互动，改善长期存在的课堂效率低下的状况。</w:t>
      </w:r>
    </w:p>
    <w:p w:rsidR="00C6608A" w:rsidRPr="00C66A49" w:rsidRDefault="00FE1D58">
      <w:pPr>
        <w:spacing w:line="360" w:lineRule="auto"/>
        <w:ind w:firstLineChars="200" w:firstLine="480"/>
        <w:rPr>
          <w:rFonts w:ascii="宋体" w:hAnsi="宋体" w:cs="宋体"/>
          <w:color w:val="000000" w:themeColor="text1"/>
          <w:sz w:val="24"/>
        </w:rPr>
      </w:pPr>
      <w:r>
        <w:rPr>
          <w:rFonts w:ascii="宋体" w:hAnsi="宋体" w:cs="宋体" w:hint="eastAsia"/>
          <w:sz w:val="24"/>
        </w:rPr>
        <w:t>（2）重视教师参加信息化教学技能大赛，要求每学科都派教师参加信息化教学设计或信息化课堂教学大赛。并在比赛中获得不错的成绩</w:t>
      </w:r>
      <w:r w:rsidRPr="00C66A49">
        <w:rPr>
          <w:rFonts w:ascii="宋体" w:hAnsi="宋体" w:cs="宋体" w:hint="eastAsia"/>
          <w:color w:val="000000" w:themeColor="text1"/>
          <w:sz w:val="24"/>
        </w:rPr>
        <w:t>。获得省二等奖</w:t>
      </w:r>
      <w:r w:rsidR="00873908" w:rsidRPr="00C66A49">
        <w:rPr>
          <w:rFonts w:ascii="宋体" w:hAnsi="宋体" w:cs="宋体"/>
          <w:color w:val="000000" w:themeColor="text1"/>
          <w:sz w:val="24"/>
        </w:rPr>
        <w:t>1</w:t>
      </w:r>
      <w:r w:rsidRPr="00C66A49">
        <w:rPr>
          <w:rFonts w:ascii="宋体" w:hAnsi="宋体" w:cs="宋体" w:hint="eastAsia"/>
          <w:color w:val="000000" w:themeColor="text1"/>
          <w:sz w:val="24"/>
        </w:rPr>
        <w:t>个，三等奖</w:t>
      </w:r>
      <w:r w:rsidR="00873908" w:rsidRPr="00C66A49">
        <w:rPr>
          <w:rFonts w:ascii="宋体" w:hAnsi="宋体" w:cs="宋体"/>
          <w:color w:val="000000" w:themeColor="text1"/>
          <w:sz w:val="24"/>
        </w:rPr>
        <w:t>2</w:t>
      </w:r>
      <w:r w:rsidRPr="00C66A49">
        <w:rPr>
          <w:rFonts w:ascii="宋体" w:hAnsi="宋体" w:cs="宋体" w:hint="eastAsia"/>
          <w:color w:val="000000" w:themeColor="text1"/>
          <w:sz w:val="24"/>
        </w:rPr>
        <w:t>个；市三等奖</w:t>
      </w:r>
      <w:r w:rsidR="00873908" w:rsidRPr="00C66A49">
        <w:rPr>
          <w:rFonts w:ascii="宋体" w:hAnsi="宋体" w:cs="宋体"/>
          <w:color w:val="000000" w:themeColor="text1"/>
          <w:sz w:val="24"/>
        </w:rPr>
        <w:t>3</w:t>
      </w:r>
      <w:r w:rsidRPr="00C66A49">
        <w:rPr>
          <w:rFonts w:ascii="宋体" w:hAnsi="宋体" w:cs="宋体" w:hint="eastAsia"/>
          <w:color w:val="000000" w:themeColor="text1"/>
          <w:sz w:val="24"/>
        </w:rPr>
        <w:t>个。</w:t>
      </w:r>
    </w:p>
    <w:p w:rsidR="00C6608A" w:rsidRPr="00C66A49" w:rsidRDefault="00FE1D58">
      <w:pPr>
        <w:spacing w:line="360" w:lineRule="auto"/>
        <w:jc w:val="left"/>
        <w:rPr>
          <w:rFonts w:ascii="宋体" w:hAnsi="宋体" w:cs="宋体"/>
          <w:color w:val="000000" w:themeColor="text1"/>
          <w:sz w:val="24"/>
        </w:rPr>
      </w:pPr>
      <w:r w:rsidRPr="00C66A49">
        <w:rPr>
          <w:rFonts w:ascii="宋体" w:hAnsi="宋体" w:cs="宋体" w:hint="eastAsia"/>
          <w:color w:val="000000" w:themeColor="text1"/>
          <w:sz w:val="24"/>
        </w:rPr>
        <w:lastRenderedPageBreak/>
        <w:t xml:space="preserve">    到201</w:t>
      </w:r>
      <w:r w:rsidR="00873908" w:rsidRPr="00C66A49">
        <w:rPr>
          <w:rFonts w:ascii="宋体" w:hAnsi="宋体" w:cs="宋体"/>
          <w:color w:val="000000" w:themeColor="text1"/>
          <w:sz w:val="24"/>
        </w:rPr>
        <w:t>9</w:t>
      </w:r>
      <w:r w:rsidRPr="00C66A49">
        <w:rPr>
          <w:rFonts w:ascii="宋体" w:hAnsi="宋体" w:cs="宋体" w:hint="eastAsia"/>
          <w:color w:val="000000" w:themeColor="text1"/>
          <w:sz w:val="24"/>
        </w:rPr>
        <w:t>年，学校骨干及学科带头人共有</w:t>
      </w:r>
      <w:r w:rsidR="00873908" w:rsidRPr="00C66A49">
        <w:rPr>
          <w:rFonts w:ascii="宋体" w:hAnsi="宋体" w:cs="宋体"/>
          <w:color w:val="000000" w:themeColor="text1"/>
          <w:sz w:val="24"/>
        </w:rPr>
        <w:t>20</w:t>
      </w:r>
      <w:r w:rsidRPr="00C66A49">
        <w:rPr>
          <w:rFonts w:ascii="宋体" w:hAnsi="宋体" w:cs="宋体" w:hint="eastAsia"/>
          <w:color w:val="000000" w:themeColor="text1"/>
          <w:sz w:val="24"/>
        </w:rPr>
        <w:t>人，其中省级学科带头人有1人，市级学科带头人4人，市级骨干老师有1</w:t>
      </w:r>
      <w:r w:rsidR="00873908" w:rsidRPr="00C66A49">
        <w:rPr>
          <w:rFonts w:ascii="宋体" w:hAnsi="宋体" w:cs="宋体"/>
          <w:color w:val="000000" w:themeColor="text1"/>
          <w:sz w:val="24"/>
        </w:rPr>
        <w:t>7</w:t>
      </w:r>
      <w:r w:rsidRPr="00C66A49">
        <w:rPr>
          <w:rFonts w:ascii="宋体" w:hAnsi="宋体" w:cs="宋体" w:hint="eastAsia"/>
          <w:color w:val="000000" w:themeColor="text1"/>
          <w:sz w:val="24"/>
        </w:rPr>
        <w:t>人，市级名师工作室成员有5人，这些骨干教师涵盖文化基础学科与专业技能学科，初步形成结构均衡的教师梯队。</w:t>
      </w:r>
      <w:r w:rsidR="00873908" w:rsidRPr="00C66A49">
        <w:rPr>
          <w:rFonts w:ascii="宋体" w:hAnsi="宋体" w:cs="宋体" w:hint="eastAsia"/>
          <w:color w:val="000000" w:themeColor="text1"/>
          <w:sz w:val="24"/>
        </w:rPr>
        <w:t>其中</w:t>
      </w:r>
      <w:r w:rsidR="00873908" w:rsidRPr="00C66A49">
        <w:rPr>
          <w:rFonts w:ascii="宋体" w:hAnsi="宋体" w:cs="宋体"/>
          <w:color w:val="000000" w:themeColor="text1"/>
          <w:sz w:val="24"/>
        </w:rPr>
        <w:t>，</w:t>
      </w:r>
      <w:r w:rsidR="00873908" w:rsidRPr="00C66A49">
        <w:rPr>
          <w:rFonts w:ascii="宋体" w:hAnsi="宋体" w:cs="宋体" w:hint="eastAsia"/>
          <w:color w:val="000000" w:themeColor="text1"/>
          <w:sz w:val="24"/>
        </w:rPr>
        <w:t>2019年</w:t>
      </w:r>
      <w:r w:rsidR="00873908" w:rsidRPr="00C66A49">
        <w:rPr>
          <w:rFonts w:ascii="宋体" w:hAnsi="宋体" w:cs="宋体"/>
          <w:color w:val="000000" w:themeColor="text1"/>
          <w:sz w:val="24"/>
        </w:rPr>
        <w:t>新增市级骨干教师</w:t>
      </w:r>
      <w:r w:rsidR="00873908" w:rsidRPr="00C66A49">
        <w:rPr>
          <w:rFonts w:ascii="宋体" w:hAnsi="宋体" w:cs="宋体" w:hint="eastAsia"/>
          <w:color w:val="000000" w:themeColor="text1"/>
          <w:sz w:val="24"/>
        </w:rPr>
        <w:t>3人</w:t>
      </w:r>
      <w:r w:rsidR="00873908" w:rsidRPr="00C66A49">
        <w:rPr>
          <w:rFonts w:ascii="宋体" w:hAnsi="宋体" w:cs="宋体"/>
          <w:color w:val="000000" w:themeColor="text1"/>
          <w:sz w:val="24"/>
        </w:rPr>
        <w:t>。</w:t>
      </w:r>
    </w:p>
    <w:p w:rsidR="00C6608A" w:rsidRPr="00C66A49" w:rsidRDefault="00FE1D58" w:rsidP="00F40632">
      <w:pPr>
        <w:widowControl/>
        <w:spacing w:line="360" w:lineRule="auto"/>
        <w:jc w:val="center"/>
        <w:rPr>
          <w:rFonts w:ascii="宋体" w:hAnsi="宋体"/>
          <w:b/>
          <w:color w:val="000000" w:themeColor="text1"/>
          <w:sz w:val="24"/>
        </w:rPr>
      </w:pPr>
      <w:r w:rsidRPr="00C66A49">
        <w:rPr>
          <w:rFonts w:ascii="宋体" w:hAnsi="宋体" w:hint="eastAsia"/>
          <w:b/>
          <w:color w:val="000000" w:themeColor="text1"/>
          <w:sz w:val="24"/>
        </w:rPr>
        <w:t xml:space="preserve">表16   </w:t>
      </w:r>
      <w:r w:rsidRPr="00C66A49">
        <w:rPr>
          <w:rFonts w:ascii="宋体" w:hAnsi="宋体"/>
          <w:b/>
          <w:color w:val="000000" w:themeColor="text1"/>
          <w:sz w:val="24"/>
        </w:rPr>
        <w:t>201</w:t>
      </w:r>
      <w:r w:rsidR="00A90260" w:rsidRPr="00C66A49">
        <w:rPr>
          <w:rFonts w:ascii="宋体" w:hAnsi="宋体"/>
          <w:b/>
          <w:color w:val="000000" w:themeColor="text1"/>
          <w:sz w:val="24"/>
        </w:rPr>
        <w:t>9</w:t>
      </w:r>
      <w:r w:rsidRPr="00C66A49">
        <w:rPr>
          <w:rFonts w:ascii="宋体" w:hAnsi="宋体" w:hint="eastAsia"/>
          <w:b/>
          <w:color w:val="000000" w:themeColor="text1"/>
          <w:sz w:val="24"/>
        </w:rPr>
        <w:t>年教师各层级培训的情况表</w:t>
      </w:r>
      <w:r w:rsidR="001D5C7B" w:rsidRPr="00C66A49">
        <w:rPr>
          <w:rFonts w:ascii="宋体" w:hAnsi="宋体" w:hint="eastAsia"/>
          <w:b/>
          <w:color w:val="000000" w:themeColor="text1"/>
          <w:sz w:val="24"/>
        </w:rPr>
        <w:t>(人次)</w:t>
      </w:r>
    </w:p>
    <w:tbl>
      <w:tblPr>
        <w:tblW w:w="80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2"/>
        <w:gridCol w:w="1650"/>
        <w:gridCol w:w="1708"/>
        <w:gridCol w:w="1708"/>
        <w:gridCol w:w="1708"/>
      </w:tblGrid>
      <w:tr w:rsidR="00C6608A" w:rsidRPr="00C66A49">
        <w:trPr>
          <w:trHeight w:val="468"/>
        </w:trPr>
        <w:tc>
          <w:tcPr>
            <w:tcW w:w="1312" w:type="dxa"/>
            <w:tcBorders>
              <w:tl2br w:val="single" w:sz="4" w:space="0" w:color="auto"/>
            </w:tcBorders>
          </w:tcPr>
          <w:p w:rsidR="00C6608A" w:rsidRPr="00C66A49" w:rsidRDefault="00C6608A">
            <w:pPr>
              <w:widowControl/>
              <w:spacing w:line="360" w:lineRule="auto"/>
              <w:jc w:val="center"/>
              <w:rPr>
                <w:rFonts w:ascii="宋体" w:hAnsi="宋体"/>
                <w:b/>
                <w:color w:val="000000" w:themeColor="text1"/>
                <w:szCs w:val="21"/>
              </w:rPr>
            </w:pPr>
          </w:p>
        </w:tc>
        <w:tc>
          <w:tcPr>
            <w:tcW w:w="1650" w:type="dxa"/>
          </w:tcPr>
          <w:p w:rsidR="00C6608A" w:rsidRPr="00C66A49" w:rsidRDefault="00FE1D58">
            <w:pPr>
              <w:widowControl/>
              <w:spacing w:line="360" w:lineRule="auto"/>
              <w:jc w:val="center"/>
              <w:rPr>
                <w:rFonts w:ascii="宋体" w:hAnsi="宋体"/>
                <w:b/>
                <w:color w:val="000000" w:themeColor="text1"/>
                <w:sz w:val="24"/>
              </w:rPr>
            </w:pPr>
            <w:r w:rsidRPr="00C66A49">
              <w:rPr>
                <w:rFonts w:ascii="宋体" w:hAnsi="宋体" w:hint="eastAsia"/>
                <w:b/>
                <w:color w:val="000000" w:themeColor="text1"/>
                <w:sz w:val="24"/>
              </w:rPr>
              <w:t>国家级培训</w:t>
            </w:r>
          </w:p>
        </w:tc>
        <w:tc>
          <w:tcPr>
            <w:tcW w:w="1708" w:type="dxa"/>
          </w:tcPr>
          <w:p w:rsidR="00C6608A" w:rsidRPr="00C66A49" w:rsidRDefault="00FE1D58">
            <w:pPr>
              <w:widowControl/>
              <w:spacing w:line="360" w:lineRule="auto"/>
              <w:jc w:val="center"/>
              <w:rPr>
                <w:rFonts w:ascii="宋体" w:hAnsi="宋体"/>
                <w:b/>
                <w:color w:val="000000" w:themeColor="text1"/>
                <w:sz w:val="24"/>
              </w:rPr>
            </w:pPr>
            <w:r w:rsidRPr="00C66A49">
              <w:rPr>
                <w:rFonts w:ascii="宋体" w:hAnsi="宋体" w:hint="eastAsia"/>
                <w:b/>
                <w:color w:val="000000" w:themeColor="text1"/>
                <w:sz w:val="24"/>
              </w:rPr>
              <w:t>省级培训</w:t>
            </w:r>
          </w:p>
        </w:tc>
        <w:tc>
          <w:tcPr>
            <w:tcW w:w="1708" w:type="dxa"/>
          </w:tcPr>
          <w:p w:rsidR="00C6608A" w:rsidRPr="00C66A49" w:rsidRDefault="00FE1D58">
            <w:pPr>
              <w:widowControl/>
              <w:spacing w:line="360" w:lineRule="auto"/>
              <w:jc w:val="center"/>
              <w:rPr>
                <w:rFonts w:ascii="宋体" w:hAnsi="宋体"/>
                <w:b/>
                <w:color w:val="000000" w:themeColor="text1"/>
                <w:sz w:val="24"/>
              </w:rPr>
            </w:pPr>
            <w:r w:rsidRPr="00C66A49">
              <w:rPr>
                <w:rFonts w:ascii="宋体" w:hAnsi="宋体" w:hint="eastAsia"/>
                <w:b/>
                <w:color w:val="000000" w:themeColor="text1"/>
                <w:sz w:val="24"/>
              </w:rPr>
              <w:t>市级培训</w:t>
            </w:r>
          </w:p>
        </w:tc>
        <w:tc>
          <w:tcPr>
            <w:tcW w:w="1708" w:type="dxa"/>
          </w:tcPr>
          <w:p w:rsidR="00C6608A" w:rsidRPr="00C66A49" w:rsidRDefault="00FE1D58">
            <w:pPr>
              <w:widowControl/>
              <w:spacing w:line="360" w:lineRule="auto"/>
              <w:jc w:val="center"/>
              <w:rPr>
                <w:rFonts w:ascii="宋体" w:hAnsi="宋体"/>
                <w:b/>
                <w:color w:val="000000" w:themeColor="text1"/>
                <w:sz w:val="24"/>
              </w:rPr>
            </w:pPr>
            <w:r w:rsidRPr="00C66A49">
              <w:rPr>
                <w:rFonts w:ascii="宋体" w:hAnsi="宋体" w:hint="eastAsia"/>
                <w:b/>
                <w:color w:val="000000" w:themeColor="text1"/>
                <w:sz w:val="24"/>
              </w:rPr>
              <w:t>校级培训</w:t>
            </w:r>
          </w:p>
        </w:tc>
      </w:tr>
      <w:tr w:rsidR="00C6608A" w:rsidRPr="00C66A49">
        <w:trPr>
          <w:trHeight w:val="477"/>
        </w:trPr>
        <w:tc>
          <w:tcPr>
            <w:tcW w:w="1312" w:type="dxa"/>
          </w:tcPr>
          <w:p w:rsidR="00C6608A" w:rsidRPr="00C66A49" w:rsidRDefault="00FE1D58" w:rsidP="00A90260">
            <w:pPr>
              <w:widowControl/>
              <w:spacing w:line="360" w:lineRule="auto"/>
              <w:jc w:val="center"/>
              <w:rPr>
                <w:rFonts w:ascii="宋体" w:hAnsi="宋体"/>
                <w:b/>
                <w:color w:val="000000" w:themeColor="text1"/>
                <w:sz w:val="24"/>
              </w:rPr>
            </w:pPr>
            <w:r w:rsidRPr="00C66A49">
              <w:rPr>
                <w:rFonts w:ascii="宋体" w:hAnsi="宋体" w:hint="eastAsia"/>
                <w:b/>
                <w:color w:val="000000" w:themeColor="text1"/>
                <w:sz w:val="24"/>
              </w:rPr>
              <w:t>201</w:t>
            </w:r>
            <w:r w:rsidR="00A90260" w:rsidRPr="00C66A49">
              <w:rPr>
                <w:rFonts w:ascii="宋体" w:hAnsi="宋体"/>
                <w:b/>
                <w:color w:val="000000" w:themeColor="text1"/>
                <w:sz w:val="24"/>
              </w:rPr>
              <w:t>9</w:t>
            </w:r>
            <w:r w:rsidRPr="00C66A49">
              <w:rPr>
                <w:rFonts w:ascii="宋体" w:hAnsi="宋体" w:hint="eastAsia"/>
                <w:b/>
                <w:color w:val="000000" w:themeColor="text1"/>
                <w:sz w:val="24"/>
              </w:rPr>
              <w:t>年</w:t>
            </w:r>
          </w:p>
        </w:tc>
        <w:tc>
          <w:tcPr>
            <w:tcW w:w="1650" w:type="dxa"/>
          </w:tcPr>
          <w:p w:rsidR="00C6608A" w:rsidRPr="00C66A49" w:rsidRDefault="00FC648F">
            <w:pPr>
              <w:widowControl/>
              <w:spacing w:line="360" w:lineRule="auto"/>
              <w:jc w:val="center"/>
              <w:rPr>
                <w:rFonts w:ascii="宋体" w:hAnsi="宋体"/>
                <w:color w:val="000000" w:themeColor="text1"/>
                <w:sz w:val="24"/>
              </w:rPr>
            </w:pPr>
            <w:r w:rsidRPr="00C66A49">
              <w:rPr>
                <w:rFonts w:ascii="宋体" w:hAnsi="宋体"/>
                <w:color w:val="000000" w:themeColor="text1"/>
                <w:sz w:val="24"/>
              </w:rPr>
              <w:t>3</w:t>
            </w:r>
          </w:p>
        </w:tc>
        <w:tc>
          <w:tcPr>
            <w:tcW w:w="1708" w:type="dxa"/>
          </w:tcPr>
          <w:p w:rsidR="00C6608A" w:rsidRPr="00C66A49" w:rsidRDefault="00FE1D58">
            <w:pPr>
              <w:widowControl/>
              <w:spacing w:line="360" w:lineRule="auto"/>
              <w:jc w:val="center"/>
              <w:rPr>
                <w:rFonts w:ascii="宋体" w:hAnsi="宋体"/>
                <w:color w:val="000000" w:themeColor="text1"/>
                <w:sz w:val="24"/>
              </w:rPr>
            </w:pPr>
            <w:r w:rsidRPr="00C66A49">
              <w:rPr>
                <w:rFonts w:ascii="宋体" w:hAnsi="宋体" w:hint="eastAsia"/>
                <w:color w:val="000000" w:themeColor="text1"/>
                <w:sz w:val="24"/>
              </w:rPr>
              <w:t>6</w:t>
            </w:r>
          </w:p>
        </w:tc>
        <w:tc>
          <w:tcPr>
            <w:tcW w:w="1708" w:type="dxa"/>
          </w:tcPr>
          <w:p w:rsidR="00C6608A" w:rsidRPr="00C66A49" w:rsidRDefault="00FC648F">
            <w:pPr>
              <w:widowControl/>
              <w:spacing w:line="360" w:lineRule="auto"/>
              <w:jc w:val="center"/>
              <w:rPr>
                <w:rFonts w:ascii="宋体" w:hAnsi="宋体"/>
                <w:color w:val="000000" w:themeColor="text1"/>
                <w:sz w:val="24"/>
              </w:rPr>
            </w:pPr>
            <w:r w:rsidRPr="00C66A49">
              <w:rPr>
                <w:rFonts w:ascii="宋体" w:hAnsi="宋体"/>
                <w:color w:val="000000" w:themeColor="text1"/>
                <w:sz w:val="24"/>
              </w:rPr>
              <w:t>2</w:t>
            </w:r>
          </w:p>
        </w:tc>
        <w:tc>
          <w:tcPr>
            <w:tcW w:w="1708" w:type="dxa"/>
          </w:tcPr>
          <w:p w:rsidR="00C6608A" w:rsidRPr="00C66A49" w:rsidRDefault="00FC648F">
            <w:pPr>
              <w:widowControl/>
              <w:spacing w:line="360" w:lineRule="auto"/>
              <w:jc w:val="center"/>
              <w:rPr>
                <w:rFonts w:ascii="宋体" w:hAnsi="宋体"/>
                <w:color w:val="000000" w:themeColor="text1"/>
                <w:sz w:val="24"/>
              </w:rPr>
            </w:pPr>
            <w:r w:rsidRPr="00C66A49">
              <w:rPr>
                <w:rFonts w:ascii="宋体" w:hAnsi="宋体"/>
                <w:color w:val="000000" w:themeColor="text1"/>
                <w:sz w:val="24"/>
              </w:rPr>
              <w:t>1034</w:t>
            </w:r>
          </w:p>
        </w:tc>
      </w:tr>
    </w:tbl>
    <w:p w:rsidR="00C6608A" w:rsidRPr="00C66A49" w:rsidRDefault="00B64DF4">
      <w:pPr>
        <w:spacing w:line="360" w:lineRule="auto"/>
        <w:ind w:firstLineChars="200" w:firstLine="480"/>
        <w:rPr>
          <w:rFonts w:ascii="宋体" w:hAnsi="宋体"/>
          <w:color w:val="000000" w:themeColor="text1"/>
          <w:sz w:val="24"/>
        </w:rPr>
      </w:pPr>
      <w:r w:rsidRPr="00C66A49">
        <w:rPr>
          <w:rFonts w:ascii="宋体" w:hAnsi="宋体"/>
          <w:color w:val="000000" w:themeColor="text1"/>
          <w:sz w:val="24"/>
        </w:rPr>
        <w:t>4</w:t>
      </w:r>
      <w:r w:rsidR="00FE1D58" w:rsidRPr="00C66A49">
        <w:rPr>
          <w:rFonts w:ascii="宋体" w:hAnsi="宋体"/>
          <w:color w:val="000000" w:themeColor="text1"/>
          <w:sz w:val="24"/>
        </w:rPr>
        <w:t>. 201</w:t>
      </w:r>
      <w:r w:rsidR="00873908" w:rsidRPr="00C66A49">
        <w:rPr>
          <w:rFonts w:ascii="宋体" w:hAnsi="宋体"/>
          <w:color w:val="000000" w:themeColor="text1"/>
          <w:sz w:val="24"/>
        </w:rPr>
        <w:t>9</w:t>
      </w:r>
      <w:r w:rsidR="00FE1D58" w:rsidRPr="00C66A49">
        <w:rPr>
          <w:rFonts w:ascii="宋体" w:hAnsi="宋体" w:hint="eastAsia"/>
          <w:color w:val="000000" w:themeColor="text1"/>
          <w:sz w:val="24"/>
        </w:rPr>
        <w:t xml:space="preserve">年教师参加各层级培训及企业实践的情况      </w:t>
      </w:r>
    </w:p>
    <w:p w:rsidR="00C6608A" w:rsidRPr="00C66A49" w:rsidRDefault="00FE1D58">
      <w:pPr>
        <w:spacing w:line="360" w:lineRule="auto"/>
        <w:ind w:firstLineChars="200" w:firstLine="480"/>
        <w:rPr>
          <w:rFonts w:ascii="宋体" w:hAnsi="宋体"/>
          <w:color w:val="000000" w:themeColor="text1"/>
          <w:sz w:val="24"/>
        </w:rPr>
      </w:pPr>
      <w:r w:rsidRPr="00C66A49">
        <w:rPr>
          <w:rFonts w:ascii="宋体" w:hAnsi="宋体"/>
          <w:color w:val="000000" w:themeColor="text1"/>
          <w:sz w:val="24"/>
        </w:rPr>
        <w:t>201</w:t>
      </w:r>
      <w:r w:rsidR="00873908" w:rsidRPr="00C66A49">
        <w:rPr>
          <w:rFonts w:ascii="宋体" w:hAnsi="宋体"/>
          <w:color w:val="000000" w:themeColor="text1"/>
          <w:sz w:val="24"/>
        </w:rPr>
        <w:t>9</w:t>
      </w:r>
      <w:r w:rsidRPr="00C66A49">
        <w:rPr>
          <w:rFonts w:ascii="宋体" w:hAnsi="宋体" w:hint="eastAsia"/>
          <w:color w:val="000000" w:themeColor="text1"/>
          <w:sz w:val="24"/>
        </w:rPr>
        <w:t>年学校组织招就处</w:t>
      </w:r>
      <w:r w:rsidRPr="00C66A49">
        <w:rPr>
          <w:rFonts w:ascii="宋体" w:hAnsi="宋体" w:cs="宋体" w:hint="eastAsia"/>
          <w:bCs/>
          <w:color w:val="000000" w:themeColor="text1"/>
          <w:sz w:val="24"/>
        </w:rPr>
        <w:t>协同教务处、专业老师及实习带队老师到10家合作企业</w:t>
      </w:r>
      <w:r w:rsidRPr="00C66A49">
        <w:rPr>
          <w:rFonts w:ascii="宋体" w:hAnsi="宋体" w:hint="eastAsia"/>
          <w:color w:val="000000" w:themeColor="text1"/>
          <w:sz w:val="24"/>
        </w:rPr>
        <w:t>开展调研工作，就调整专业结构、课程开发、企业参与教</w:t>
      </w:r>
      <w:r w:rsidR="00674FC2" w:rsidRPr="00C66A49">
        <w:rPr>
          <w:rFonts w:ascii="宋体" w:hAnsi="宋体" w:hint="eastAsia"/>
          <w:color w:val="000000" w:themeColor="text1"/>
          <w:sz w:val="24"/>
        </w:rPr>
        <w:t>学活动、聘请企业技术人员为兼职教师等方面深入了解，形成调研报告。</w:t>
      </w:r>
    </w:p>
    <w:p w:rsidR="00C6608A" w:rsidRPr="00C66A49" w:rsidRDefault="00B64DF4">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color w:val="000000" w:themeColor="text1"/>
          <w:sz w:val="24"/>
        </w:rPr>
        <w:t>5</w:t>
      </w:r>
      <w:r w:rsidRPr="00C66A49">
        <w:rPr>
          <w:rFonts w:asciiTheme="minorEastAsia" w:eastAsiaTheme="minorEastAsia" w:hAnsiTheme="minorEastAsia" w:hint="eastAsia"/>
          <w:color w:val="000000" w:themeColor="text1"/>
          <w:sz w:val="24"/>
        </w:rPr>
        <w:t>．</w:t>
      </w:r>
      <w:r w:rsidR="00FE1D58" w:rsidRPr="00C66A49">
        <w:rPr>
          <w:rFonts w:asciiTheme="minorEastAsia" w:eastAsiaTheme="minorEastAsia" w:hAnsiTheme="minorEastAsia" w:hint="eastAsia"/>
          <w:color w:val="000000" w:themeColor="text1"/>
          <w:sz w:val="24"/>
        </w:rPr>
        <w:t xml:space="preserve">旅游名师工作室工作 </w:t>
      </w:r>
    </w:p>
    <w:p w:rsidR="006A2249" w:rsidRPr="006426C6" w:rsidRDefault="006A2249" w:rsidP="006426C6">
      <w:pPr>
        <w:spacing w:line="360" w:lineRule="auto"/>
        <w:ind w:firstLineChars="200" w:firstLine="480"/>
        <w:rPr>
          <w:rFonts w:ascii="宋体" w:hAnsi="宋体"/>
          <w:color w:val="000000" w:themeColor="text1"/>
          <w:sz w:val="24"/>
        </w:rPr>
      </w:pPr>
      <w:r w:rsidRPr="006426C6">
        <w:rPr>
          <w:rFonts w:ascii="宋体" w:hAnsi="宋体" w:hint="eastAsia"/>
          <w:color w:val="000000" w:themeColor="text1"/>
          <w:sz w:val="24"/>
        </w:rPr>
        <w:t>在不断耕耘收获、发展壮大的基础上，本着“名师工作室要成为‘教学的平台、成长的阶梯、示范的中心、服务区域经济’”的宗旨，树立为学生及教师、行业、企业服务的工作方针，完善自我，创新创优。构建旅游专业“双师型”特色教师队伍，全面推动福州旅游专业教学教研和改革工作。一年来，工作室与学校、福州市职业教育实训中心面向全市中职校旅游专业教师举办茶艺</w:t>
      </w:r>
      <w:proofErr w:type="gramStart"/>
      <w:r w:rsidRPr="006426C6">
        <w:rPr>
          <w:rFonts w:ascii="宋体" w:hAnsi="宋体" w:hint="eastAsia"/>
          <w:color w:val="000000" w:themeColor="text1"/>
          <w:sz w:val="24"/>
        </w:rPr>
        <w:t>师教学</w:t>
      </w:r>
      <w:proofErr w:type="gramEnd"/>
      <w:r w:rsidRPr="006426C6">
        <w:rPr>
          <w:rFonts w:ascii="宋体" w:hAnsi="宋体" w:hint="eastAsia"/>
          <w:color w:val="000000" w:themeColor="text1"/>
          <w:sz w:val="24"/>
        </w:rPr>
        <w:t>研习活动，参与参加福建海峡生活展等专业展示活动。组织、培养年轻教师、学生参加各级各类技能大赛，共获得3个国赛三等奖，</w:t>
      </w:r>
      <w:r w:rsidRPr="006426C6">
        <w:rPr>
          <w:rFonts w:ascii="宋体" w:hAnsi="宋体"/>
          <w:color w:val="000000" w:themeColor="text1"/>
          <w:sz w:val="24"/>
        </w:rPr>
        <w:t>4</w:t>
      </w:r>
      <w:r w:rsidRPr="006426C6">
        <w:rPr>
          <w:rFonts w:ascii="宋体" w:hAnsi="宋体" w:hint="eastAsia"/>
          <w:color w:val="000000" w:themeColor="text1"/>
          <w:sz w:val="24"/>
        </w:rPr>
        <w:t>个省赛一等奖等；开展省、市级讲座</w:t>
      </w:r>
      <w:r w:rsidRPr="006426C6">
        <w:rPr>
          <w:rFonts w:ascii="宋体" w:hAnsi="宋体"/>
          <w:color w:val="000000" w:themeColor="text1"/>
          <w:sz w:val="24"/>
        </w:rPr>
        <w:t>6</w:t>
      </w:r>
      <w:r w:rsidRPr="006426C6">
        <w:rPr>
          <w:rFonts w:ascii="宋体" w:hAnsi="宋体" w:hint="eastAsia"/>
          <w:color w:val="000000" w:themeColor="text1"/>
          <w:sz w:val="24"/>
        </w:rPr>
        <w:t>次；发表CN论文2篇等。工作室积极开展系列教研教改活动，以促进各成员专业素养的提升及教学研究能力。今年市级课题2项结题，主持2项省级课题。工作室杨松、江丽容、张玉佩、蒋珂老师受福建省职业技能鉴定中心邀请组织教师研发单品咖啡制作、意式咖啡制作、茶饮调配单项技能鉴定工种在福建省人力资源与保障厅的第二批单项技能鉴定目录中通过。黄灵亮老师荣获2019年福建省中等职业学校教师教学技能竞赛一等奖，</w:t>
      </w:r>
    </w:p>
    <w:p w:rsidR="006A2249" w:rsidRPr="00C66A49" w:rsidRDefault="006A2249" w:rsidP="006A2249">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工作室老师积极参与社会服务工作、扩大工作室的影响力，例如前往平潭、晋江等地区开展旅游专业的培训、赛事指导、赛事评委等工作。黄灵亮老师成为了福建省技能大师工作室领衔名师。</w:t>
      </w:r>
    </w:p>
    <w:p w:rsidR="00A2173E" w:rsidRPr="00C66A49" w:rsidRDefault="00FE1D58" w:rsidP="00A2173E">
      <w:pPr>
        <w:spacing w:line="360" w:lineRule="auto"/>
        <w:ind w:firstLineChars="200" w:firstLine="482"/>
        <w:rPr>
          <w:rFonts w:asciiTheme="minorEastAsia" w:eastAsiaTheme="minorEastAsia" w:hAnsiTheme="minorEastAsia"/>
          <w:b/>
          <w:color w:val="000000" w:themeColor="text1"/>
          <w:sz w:val="24"/>
        </w:rPr>
      </w:pPr>
      <w:r w:rsidRPr="00C66A49">
        <w:rPr>
          <w:rFonts w:asciiTheme="minorEastAsia" w:eastAsiaTheme="minorEastAsia" w:hAnsiTheme="minorEastAsia" w:hint="eastAsia"/>
          <w:b/>
          <w:color w:val="000000" w:themeColor="text1"/>
          <w:sz w:val="24"/>
        </w:rPr>
        <w:t>3.4规范管理情况</w:t>
      </w:r>
    </w:p>
    <w:p w:rsidR="00A2173E" w:rsidRPr="00C66A49" w:rsidRDefault="00A2173E" w:rsidP="00652900">
      <w:pPr>
        <w:spacing w:line="360" w:lineRule="auto"/>
        <w:ind w:firstLineChars="200" w:firstLine="480"/>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lastRenderedPageBreak/>
        <w:t>学生管理方面，以上级文件精神为准绳，遵循学校规章制度，落实《中小学生守则》，加强学生日常行为规范养成教育和校园日常管理工作力度，对早读、课间操、晚自习、教学课堂、各类实训室与学生宿舍等进行了校园德育“6S”精细化常规管理及检查考核。重视学</w:t>
      </w:r>
      <w:r w:rsidR="0065157A" w:rsidRPr="00C66A49">
        <w:rPr>
          <w:rFonts w:asciiTheme="minorEastAsia" w:eastAsiaTheme="minorEastAsia" w:hAnsiTheme="minorEastAsia" w:cs="仿宋_GB2312" w:hint="eastAsia"/>
          <w:color w:val="000000" w:themeColor="text1"/>
          <w:sz w:val="24"/>
        </w:rPr>
        <w:t>生的学习过程；增强学生的自信心；培养学生的创新意识；对学生表现做</w:t>
      </w:r>
      <w:r w:rsidRPr="00C66A49">
        <w:rPr>
          <w:rFonts w:asciiTheme="minorEastAsia" w:eastAsiaTheme="minorEastAsia" w:hAnsiTheme="minorEastAsia" w:cs="仿宋_GB2312" w:hint="eastAsia"/>
          <w:color w:val="000000" w:themeColor="text1"/>
          <w:sz w:val="24"/>
        </w:rPr>
        <w:t>出积极的评价。抓好了学生</w:t>
      </w:r>
      <w:proofErr w:type="gramStart"/>
      <w:r w:rsidR="0065157A" w:rsidRPr="00C66A49">
        <w:rPr>
          <w:rFonts w:asciiTheme="minorEastAsia" w:eastAsiaTheme="minorEastAsia" w:hAnsiTheme="minorEastAsia" w:cs="仿宋_GB2312" w:hint="eastAsia"/>
          <w:color w:val="000000" w:themeColor="text1"/>
          <w:sz w:val="24"/>
        </w:rPr>
        <w:t>的</w:t>
      </w:r>
      <w:r w:rsidRPr="00C66A49">
        <w:rPr>
          <w:rFonts w:asciiTheme="minorEastAsia" w:eastAsiaTheme="minorEastAsia" w:hAnsiTheme="minorEastAsia" w:cs="仿宋_GB2312" w:hint="eastAsia"/>
          <w:color w:val="000000" w:themeColor="text1"/>
          <w:sz w:val="24"/>
        </w:rPr>
        <w:t>思政教育</w:t>
      </w:r>
      <w:proofErr w:type="gramEnd"/>
      <w:r w:rsidRPr="00C66A49">
        <w:rPr>
          <w:rFonts w:asciiTheme="minorEastAsia" w:eastAsiaTheme="minorEastAsia" w:hAnsiTheme="minorEastAsia" w:cs="仿宋_GB2312" w:hint="eastAsia"/>
          <w:color w:val="000000" w:themeColor="text1"/>
          <w:sz w:val="24"/>
        </w:rPr>
        <w:t>、社会实践及国防教育，深化扣好人生“第一粒扣子”主题教育实践活动，新增了环保（垃圾分类）主题宣传教育，创新多种教育途径和方法，根据全年重要的时间宣传节点，积极了开展各类主题校园文化活动和校内外多种形式的志愿者活动。</w:t>
      </w:r>
    </w:p>
    <w:p w:rsidR="00233C22" w:rsidRPr="001E3038" w:rsidRDefault="00233C22" w:rsidP="00652900">
      <w:pPr>
        <w:spacing w:line="360" w:lineRule="auto"/>
        <w:ind w:firstLine="601"/>
        <w:rPr>
          <w:sz w:val="24"/>
        </w:rPr>
      </w:pPr>
      <w:r w:rsidRPr="001E3038">
        <w:rPr>
          <w:rFonts w:hint="eastAsia"/>
          <w:sz w:val="24"/>
        </w:rPr>
        <w:t>教师管理方面，强化教师职业道德教育，制定师德考核方案，每年进行一次师德考核，针对反馈进行考核与整改。每学期进行民主测评，意见征集活动。推行教师绩效工资考核制度以激励教师工作积极性。加强教师业务培训和专业提高，优化教师队伍结构。学校充分发挥工会、教代会的民主监督和参政议政职能，坚持校务分开制度和每学期对干部队伍民主测评制度，在发挥教职工主人翁意识的同时增强干部队伍的勤政廉政自觉性。</w:t>
      </w:r>
    </w:p>
    <w:p w:rsidR="00AD5C10" w:rsidRPr="00C66A49" w:rsidRDefault="00AD5C10" w:rsidP="00652900">
      <w:pPr>
        <w:spacing w:line="360" w:lineRule="auto"/>
        <w:ind w:firstLine="60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教学管理方面，严格按照中等职业学校专业教学标准的规定开齐开足各类课程，开足课时。严格执行教学大纲和教学计划，采用班级授课制，理论与实操相结合，开展综合素质评定和技能考核考证评价。结合专业特点，抓好常规教学，切实加强教学管理。各个专业老师坚持备好课、写好教案，上好每一节课，规范教学流程，按“学习—备课—上课—作业批改—辅导—评价—反思”流程管理教学行为，制定学习制度、质量考核制度和细则、制定教学常规检查细则并认真检查做好记录。通过制度与考核规范学校教学秩序，提高教学质量。</w:t>
      </w:r>
    </w:p>
    <w:p w:rsidR="00A2173E" w:rsidRPr="00C66A49" w:rsidRDefault="00745715" w:rsidP="00652900">
      <w:pPr>
        <w:spacing w:line="360" w:lineRule="auto"/>
        <w:ind w:firstLine="601"/>
        <w:rPr>
          <w:color w:val="000000" w:themeColor="text1"/>
          <w:sz w:val="24"/>
        </w:rPr>
      </w:pPr>
      <w:r w:rsidRPr="00C66A49">
        <w:rPr>
          <w:rFonts w:hint="eastAsia"/>
          <w:color w:val="000000" w:themeColor="text1"/>
          <w:sz w:val="24"/>
        </w:rPr>
        <w:t>后勤管理方面，树立服务于教学的指导思想，做好年度资金的收入入账、开支的预算、教学设施、设备的采购，资产的出入库登记造册，定期清查盘点报废手续完备。建立与健全总务、财务</w:t>
      </w:r>
      <w:r w:rsidR="001E3038">
        <w:rPr>
          <w:rFonts w:hint="eastAsia"/>
          <w:color w:val="000000" w:themeColor="text1"/>
          <w:sz w:val="24"/>
        </w:rPr>
        <w:t>内控制度</w:t>
      </w:r>
      <w:r w:rsidR="0065157A" w:rsidRPr="00C66A49">
        <w:rPr>
          <w:rFonts w:hint="eastAsia"/>
          <w:color w:val="000000" w:themeColor="text1"/>
          <w:sz w:val="24"/>
        </w:rPr>
        <w:t>，加强报批流程管理，公车、维修、用工、</w:t>
      </w:r>
      <w:proofErr w:type="gramStart"/>
      <w:r w:rsidR="0065157A" w:rsidRPr="00C66A49">
        <w:rPr>
          <w:rFonts w:hint="eastAsia"/>
          <w:color w:val="000000" w:themeColor="text1"/>
          <w:sz w:val="24"/>
        </w:rPr>
        <w:t>资产借领等</w:t>
      </w:r>
      <w:proofErr w:type="gramEnd"/>
      <w:r w:rsidR="0065157A" w:rsidRPr="00C66A49">
        <w:rPr>
          <w:rFonts w:hint="eastAsia"/>
          <w:color w:val="000000" w:themeColor="text1"/>
          <w:sz w:val="24"/>
        </w:rPr>
        <w:t>均</w:t>
      </w:r>
      <w:r w:rsidRPr="00C66A49">
        <w:rPr>
          <w:rFonts w:hint="eastAsia"/>
          <w:color w:val="000000" w:themeColor="text1"/>
          <w:sz w:val="24"/>
        </w:rPr>
        <w:t>建章立制，完成学校基础建设工作。坚持开源节流的后勤管理宗旨。制定每月学校水电安全检查制度，检查学校电路、电器、教学用房等设施、设备，及时消除安全隐患。建立学校食堂管理制度，做好食品留样、检查记录、台帐，确保食品卫生安全。加大校舍环境的建设力度，通过</w:t>
      </w:r>
      <w:r w:rsidRPr="00C66A49">
        <w:rPr>
          <w:rFonts w:hint="eastAsia"/>
          <w:color w:val="000000" w:themeColor="text1"/>
          <w:sz w:val="24"/>
        </w:rPr>
        <w:lastRenderedPageBreak/>
        <w:t>招标引入有资质的物业公司，全面提升保洁、绿化、维修的品质。对宿舍、食堂等加大投入进行改造提升，创建一个环境优美的校园是学校工作的重要组成部分，校园宽敞、绿化美观，为学生营造一个整洁、卫生、优美的学习和生活环境。加强校园文化设施设备投入，将景观建设和艺术文化融合为一体，努力塑造内涵丰富的文化氛围，以丰富师生精神生活，促进学生综合素质的全面提高，形成具有旅游和工艺美术特色的高质量学校。</w:t>
      </w:r>
    </w:p>
    <w:p w:rsidR="00A2173E" w:rsidRPr="00C66A49" w:rsidRDefault="00A2173E" w:rsidP="004B2038">
      <w:pPr>
        <w:spacing w:line="500" w:lineRule="exact"/>
        <w:jc w:val="left"/>
        <w:rPr>
          <w:rFonts w:asciiTheme="minorEastAsia" w:eastAsiaTheme="minorEastAsia" w:hAnsiTheme="minorEastAsia" w:cs="仿宋_GB2312"/>
          <w:b/>
          <w:color w:val="000000" w:themeColor="text1"/>
          <w:sz w:val="24"/>
        </w:rPr>
      </w:pPr>
      <w:r w:rsidRPr="00C66A49">
        <w:rPr>
          <w:rFonts w:asciiTheme="minorEastAsia" w:eastAsiaTheme="minorEastAsia" w:hAnsiTheme="minorEastAsia" w:cs="仿宋_GB2312" w:hint="eastAsia"/>
          <w:b/>
          <w:color w:val="000000" w:themeColor="text1"/>
          <w:sz w:val="24"/>
        </w:rPr>
        <w:t xml:space="preserve">  </w:t>
      </w:r>
      <w:r w:rsidR="000378B5">
        <w:rPr>
          <w:rFonts w:asciiTheme="minorEastAsia" w:eastAsiaTheme="minorEastAsia" w:hAnsiTheme="minorEastAsia" w:cs="仿宋_GB2312" w:hint="eastAsia"/>
          <w:b/>
          <w:color w:val="000000" w:themeColor="text1"/>
          <w:sz w:val="24"/>
        </w:rPr>
        <w:t xml:space="preserve">  </w:t>
      </w:r>
      <w:r w:rsidRPr="00C66A49">
        <w:rPr>
          <w:rFonts w:asciiTheme="minorEastAsia" w:eastAsiaTheme="minorEastAsia" w:hAnsiTheme="minorEastAsia" w:cs="仿宋_GB2312" w:hint="eastAsia"/>
          <w:b/>
          <w:color w:val="000000" w:themeColor="text1"/>
          <w:sz w:val="24"/>
        </w:rPr>
        <w:t>3.5德育工作情况</w:t>
      </w:r>
    </w:p>
    <w:p w:rsidR="00A2173E" w:rsidRPr="00C66A49" w:rsidRDefault="00A2173E" w:rsidP="00652900">
      <w:pPr>
        <w:spacing w:line="360" w:lineRule="auto"/>
        <w:ind w:firstLineChars="200" w:firstLine="480"/>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t>根据我校“三项叠加”工程的进度要求，深入贯彻落实全国教育大会精神，坚持立德树人根本任务，坚持思政工作生命线地位，高度重视学生</w:t>
      </w:r>
      <w:proofErr w:type="gramStart"/>
      <w:r w:rsidRPr="00C66A49">
        <w:rPr>
          <w:rFonts w:asciiTheme="minorEastAsia" w:eastAsiaTheme="minorEastAsia" w:hAnsiTheme="minorEastAsia" w:cs="仿宋_GB2312" w:hint="eastAsia"/>
          <w:color w:val="000000" w:themeColor="text1"/>
          <w:sz w:val="24"/>
        </w:rPr>
        <w:t>德育思政教育</w:t>
      </w:r>
      <w:proofErr w:type="gramEnd"/>
      <w:r w:rsidRPr="00C66A49">
        <w:rPr>
          <w:rFonts w:asciiTheme="minorEastAsia" w:eastAsiaTheme="minorEastAsia" w:hAnsiTheme="minorEastAsia" w:cs="仿宋_GB2312" w:hint="eastAsia"/>
          <w:color w:val="000000" w:themeColor="text1"/>
          <w:sz w:val="24"/>
        </w:rPr>
        <w:t>，提升文明校园内涵建设，结合学校专业设置特点，丰富学生课余生活，广泛开展了读书节、体育节、艺术节、社会实践和志愿者服务等多种</w:t>
      </w:r>
      <w:proofErr w:type="gramStart"/>
      <w:r w:rsidRPr="00C66A49">
        <w:rPr>
          <w:rFonts w:asciiTheme="minorEastAsia" w:eastAsiaTheme="minorEastAsia" w:hAnsiTheme="minorEastAsia" w:cs="仿宋_GB2312" w:hint="eastAsia"/>
          <w:color w:val="000000" w:themeColor="text1"/>
          <w:sz w:val="24"/>
        </w:rPr>
        <w:t>践行</w:t>
      </w:r>
      <w:proofErr w:type="gramEnd"/>
      <w:r w:rsidRPr="00C66A49">
        <w:rPr>
          <w:rFonts w:asciiTheme="minorEastAsia" w:eastAsiaTheme="minorEastAsia" w:hAnsiTheme="minorEastAsia" w:cs="仿宋_GB2312" w:hint="eastAsia"/>
          <w:color w:val="000000" w:themeColor="text1"/>
          <w:sz w:val="24"/>
        </w:rPr>
        <w:t>活动，大力唱响“礼赞新中国、奋进新时代”的昂扬旋律，以一流成绩庆祝新中国成立70周年。</w:t>
      </w:r>
    </w:p>
    <w:p w:rsidR="00A2173E" w:rsidRPr="00C66A49" w:rsidRDefault="00652900" w:rsidP="00652900">
      <w:pPr>
        <w:spacing w:line="360" w:lineRule="auto"/>
        <w:ind w:firstLineChars="200" w:firstLine="480"/>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t>1</w:t>
      </w:r>
      <w:r w:rsidRPr="00C66A49">
        <w:rPr>
          <w:rFonts w:asciiTheme="minorEastAsia" w:eastAsiaTheme="minorEastAsia" w:hAnsiTheme="minorEastAsia" w:cs="仿宋_GB2312"/>
          <w:color w:val="000000" w:themeColor="text1"/>
          <w:sz w:val="24"/>
        </w:rPr>
        <w:t>.</w:t>
      </w:r>
      <w:r w:rsidR="00A2173E" w:rsidRPr="00C66A49">
        <w:rPr>
          <w:rFonts w:asciiTheme="minorEastAsia" w:eastAsiaTheme="minorEastAsia" w:hAnsiTheme="minorEastAsia" w:cs="仿宋_GB2312" w:hint="eastAsia"/>
          <w:color w:val="000000" w:themeColor="text1"/>
          <w:sz w:val="24"/>
        </w:rPr>
        <w:t>在思</w:t>
      </w:r>
      <w:r w:rsidR="001E3038">
        <w:rPr>
          <w:rFonts w:asciiTheme="minorEastAsia" w:eastAsiaTheme="minorEastAsia" w:hAnsiTheme="minorEastAsia" w:cs="仿宋_GB2312" w:hint="eastAsia"/>
          <w:color w:val="000000" w:themeColor="text1"/>
          <w:sz w:val="24"/>
        </w:rPr>
        <w:t>想</w:t>
      </w:r>
      <w:r w:rsidR="00A2173E" w:rsidRPr="00C66A49">
        <w:rPr>
          <w:rFonts w:asciiTheme="minorEastAsia" w:eastAsiaTheme="minorEastAsia" w:hAnsiTheme="minorEastAsia" w:cs="仿宋_GB2312" w:hint="eastAsia"/>
          <w:color w:val="000000" w:themeColor="text1"/>
          <w:sz w:val="24"/>
        </w:rPr>
        <w:t>政</w:t>
      </w:r>
      <w:r w:rsidR="001E3038">
        <w:rPr>
          <w:rFonts w:asciiTheme="minorEastAsia" w:eastAsiaTheme="minorEastAsia" w:hAnsiTheme="minorEastAsia" w:cs="仿宋_GB2312" w:hint="eastAsia"/>
          <w:color w:val="000000" w:themeColor="text1"/>
          <w:sz w:val="24"/>
        </w:rPr>
        <w:t>治</w:t>
      </w:r>
      <w:r w:rsidR="00A2173E" w:rsidRPr="00C66A49">
        <w:rPr>
          <w:rFonts w:asciiTheme="minorEastAsia" w:eastAsiaTheme="minorEastAsia" w:hAnsiTheme="minorEastAsia" w:cs="仿宋_GB2312" w:hint="eastAsia"/>
          <w:color w:val="000000" w:themeColor="text1"/>
          <w:sz w:val="24"/>
        </w:rPr>
        <w:t>教育上，从开学就开展全体</w:t>
      </w:r>
      <w:proofErr w:type="gramStart"/>
      <w:r w:rsidR="00A2173E" w:rsidRPr="00C66A49">
        <w:rPr>
          <w:rFonts w:asciiTheme="minorEastAsia" w:eastAsiaTheme="minorEastAsia" w:hAnsiTheme="minorEastAsia" w:cs="仿宋_GB2312" w:hint="eastAsia"/>
          <w:color w:val="000000" w:themeColor="text1"/>
          <w:sz w:val="24"/>
        </w:rPr>
        <w:t>学生思政与</w:t>
      </w:r>
      <w:proofErr w:type="gramEnd"/>
      <w:r w:rsidR="00A2173E" w:rsidRPr="00C66A49">
        <w:rPr>
          <w:rFonts w:asciiTheme="minorEastAsia" w:eastAsiaTheme="minorEastAsia" w:hAnsiTheme="minorEastAsia" w:cs="仿宋_GB2312" w:hint="eastAsia"/>
          <w:color w:val="000000" w:themeColor="text1"/>
          <w:sz w:val="24"/>
        </w:rPr>
        <w:t>行为规范养成教育。抓住18级新生入学军训和17级学生社会实践的契机，开展“崇尚英雄 精忠报国”主题教育，上好了开学“第一课”。利用</w:t>
      </w:r>
      <w:smartTag w:uri="urn:schemas-microsoft-com:office:smarttags" w:element="chsdate">
        <w:smartTagPr>
          <w:attr w:name="Year" w:val="2019"/>
          <w:attr w:name="Month" w:val="7"/>
          <w:attr w:name="Day" w:val="1"/>
          <w:attr w:name="IsLunarDate" w:val="False"/>
          <w:attr w:name="IsROCDate" w:val="False"/>
        </w:smartTagPr>
        <w:r w:rsidR="00A2173E" w:rsidRPr="00C66A49">
          <w:rPr>
            <w:rFonts w:asciiTheme="minorEastAsia" w:eastAsiaTheme="minorEastAsia" w:hAnsiTheme="minorEastAsia" w:cs="仿宋_GB2312" w:hint="eastAsia"/>
            <w:color w:val="000000" w:themeColor="text1"/>
            <w:sz w:val="24"/>
          </w:rPr>
          <w:t>7月1日</w:t>
        </w:r>
      </w:smartTag>
      <w:r w:rsidR="00A2173E" w:rsidRPr="00C66A49">
        <w:rPr>
          <w:rFonts w:asciiTheme="minorEastAsia" w:eastAsiaTheme="minorEastAsia" w:hAnsiTheme="minorEastAsia" w:cs="仿宋_GB2312" w:hint="eastAsia"/>
          <w:color w:val="000000" w:themeColor="text1"/>
          <w:sz w:val="24"/>
        </w:rPr>
        <w:t>党的生日、</w:t>
      </w:r>
      <w:smartTag w:uri="urn:schemas-microsoft-com:office:smarttags" w:element="chsdate">
        <w:smartTagPr>
          <w:attr w:name="Year" w:val="2019"/>
          <w:attr w:name="Month" w:val="8"/>
          <w:attr w:name="Day" w:val="1"/>
          <w:attr w:name="IsLunarDate" w:val="False"/>
          <w:attr w:name="IsROCDate" w:val="False"/>
        </w:smartTagPr>
        <w:r w:rsidR="00A2173E" w:rsidRPr="00C66A49">
          <w:rPr>
            <w:rFonts w:asciiTheme="minorEastAsia" w:eastAsiaTheme="minorEastAsia" w:hAnsiTheme="minorEastAsia" w:cs="仿宋_GB2312" w:hint="eastAsia"/>
            <w:color w:val="000000" w:themeColor="text1"/>
            <w:sz w:val="24"/>
          </w:rPr>
          <w:t>8月1日</w:t>
        </w:r>
      </w:smartTag>
      <w:r w:rsidR="00A2173E" w:rsidRPr="00C66A49">
        <w:rPr>
          <w:rFonts w:asciiTheme="minorEastAsia" w:eastAsiaTheme="minorEastAsia" w:hAnsiTheme="minorEastAsia" w:cs="仿宋_GB2312" w:hint="eastAsia"/>
          <w:color w:val="000000" w:themeColor="text1"/>
          <w:sz w:val="24"/>
        </w:rPr>
        <w:t>建军节、</w:t>
      </w:r>
      <w:smartTag w:uri="urn:schemas-microsoft-com:office:smarttags" w:element="chsdate">
        <w:smartTagPr>
          <w:attr w:name="Year" w:val="2019"/>
          <w:attr w:name="Month" w:val="9"/>
          <w:attr w:name="Day" w:val="3"/>
          <w:attr w:name="IsLunarDate" w:val="False"/>
          <w:attr w:name="IsROCDate" w:val="False"/>
        </w:smartTagPr>
        <w:r w:rsidR="00A2173E" w:rsidRPr="00C66A49">
          <w:rPr>
            <w:rFonts w:asciiTheme="minorEastAsia" w:eastAsiaTheme="minorEastAsia" w:hAnsiTheme="minorEastAsia" w:cs="仿宋_GB2312"/>
            <w:color w:val="000000" w:themeColor="text1"/>
            <w:sz w:val="24"/>
          </w:rPr>
          <w:t>9月</w:t>
        </w:r>
        <w:r w:rsidR="00A2173E" w:rsidRPr="00C66A49">
          <w:rPr>
            <w:rFonts w:asciiTheme="minorEastAsia" w:eastAsiaTheme="minorEastAsia" w:hAnsiTheme="minorEastAsia" w:cs="仿宋_GB2312" w:hint="eastAsia"/>
            <w:color w:val="000000" w:themeColor="text1"/>
            <w:sz w:val="24"/>
          </w:rPr>
          <w:t>3</w:t>
        </w:r>
        <w:r w:rsidR="00A2173E" w:rsidRPr="00C66A49">
          <w:rPr>
            <w:rFonts w:asciiTheme="minorEastAsia" w:eastAsiaTheme="minorEastAsia" w:hAnsiTheme="minorEastAsia" w:cs="仿宋_GB2312"/>
            <w:color w:val="000000" w:themeColor="text1"/>
            <w:sz w:val="24"/>
          </w:rPr>
          <w:t>日</w:t>
        </w:r>
      </w:smartTag>
      <w:r w:rsidR="00A2173E" w:rsidRPr="00C66A49">
        <w:rPr>
          <w:rFonts w:asciiTheme="minorEastAsia" w:eastAsiaTheme="minorEastAsia" w:hAnsiTheme="minorEastAsia" w:cs="仿宋_GB2312" w:hint="eastAsia"/>
          <w:color w:val="000000" w:themeColor="text1"/>
          <w:sz w:val="24"/>
        </w:rPr>
        <w:t>抗日胜利日、</w:t>
      </w:r>
      <w:smartTag w:uri="urn:schemas-microsoft-com:office:smarttags" w:element="chsdate">
        <w:smartTagPr>
          <w:attr w:name="Year" w:val="2019"/>
          <w:attr w:name="Month" w:val="9"/>
          <w:attr w:name="Day" w:val="16"/>
          <w:attr w:name="IsLunarDate" w:val="False"/>
          <w:attr w:name="IsROCDate" w:val="False"/>
        </w:smartTagPr>
        <w:r w:rsidR="00A2173E" w:rsidRPr="00C66A49">
          <w:rPr>
            <w:rFonts w:asciiTheme="minorEastAsia" w:eastAsiaTheme="minorEastAsia" w:hAnsiTheme="minorEastAsia" w:cs="仿宋_GB2312" w:hint="eastAsia"/>
            <w:color w:val="000000" w:themeColor="text1"/>
            <w:sz w:val="24"/>
          </w:rPr>
          <w:t>9月16日</w:t>
        </w:r>
      </w:smartTag>
      <w:r w:rsidR="00A2173E" w:rsidRPr="00C66A49">
        <w:rPr>
          <w:rFonts w:asciiTheme="minorEastAsia" w:eastAsiaTheme="minorEastAsia" w:hAnsiTheme="minorEastAsia" w:cs="仿宋_GB2312" w:hint="eastAsia"/>
          <w:color w:val="000000" w:themeColor="text1"/>
          <w:sz w:val="24"/>
        </w:rPr>
        <w:t>全民国防教育日和“十·一”国庆等关键时间节点，陆续开展好</w:t>
      </w:r>
      <w:r w:rsidR="00A2173E" w:rsidRPr="00C66A49">
        <w:rPr>
          <w:rFonts w:asciiTheme="minorEastAsia" w:eastAsiaTheme="minorEastAsia" w:hAnsiTheme="minorEastAsia" w:cs="仿宋_GB2312"/>
          <w:color w:val="000000" w:themeColor="text1"/>
          <w:sz w:val="24"/>
        </w:rPr>
        <w:t>国防教育</w:t>
      </w:r>
      <w:r w:rsidR="00A2173E" w:rsidRPr="00C66A49">
        <w:rPr>
          <w:rFonts w:asciiTheme="minorEastAsia" w:eastAsiaTheme="minorEastAsia" w:hAnsiTheme="minorEastAsia" w:cs="仿宋_GB2312" w:hint="eastAsia"/>
          <w:color w:val="000000" w:themeColor="text1"/>
          <w:sz w:val="24"/>
        </w:rPr>
        <w:t>实践和“向国旗敬礼”网上签名寄语活动。依托学校《德育6S精细化管理工作手册》、《班规五十条》等学校规章制度，通过《中小学生守则》、《中学生日常行为规范》等相关规定对学生仪容仪表、言谈举止等日常行为规范进行制度约束，通过年段、班级之间的德育“6S” 精细化管理检查评比，年终还组织开展了评选“校园十佳道德标兵”和德育“6S”精细化管理先进个人，让学生养成“讲文明、重礼仪”的行为习惯，形成我校德育特色。</w:t>
      </w:r>
    </w:p>
    <w:p w:rsidR="00A2173E" w:rsidRPr="00C66A49" w:rsidRDefault="00652900" w:rsidP="00A2173E">
      <w:pPr>
        <w:spacing w:line="500" w:lineRule="exact"/>
        <w:ind w:firstLineChars="200" w:firstLine="480"/>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t>2</w:t>
      </w:r>
      <w:r w:rsidRPr="00C66A49">
        <w:rPr>
          <w:rFonts w:asciiTheme="minorEastAsia" w:eastAsiaTheme="minorEastAsia" w:hAnsiTheme="minorEastAsia" w:cs="仿宋_GB2312"/>
          <w:color w:val="000000" w:themeColor="text1"/>
          <w:sz w:val="24"/>
        </w:rPr>
        <w:t>.</w:t>
      </w:r>
      <w:r w:rsidR="00A2173E" w:rsidRPr="00C66A49">
        <w:rPr>
          <w:rFonts w:asciiTheme="minorEastAsia" w:eastAsiaTheme="minorEastAsia" w:hAnsiTheme="minorEastAsia" w:cs="仿宋_GB2312" w:hint="eastAsia"/>
          <w:color w:val="000000" w:themeColor="text1"/>
          <w:sz w:val="24"/>
        </w:rPr>
        <w:t>在宣传活动上，利用了国旗下讲话、校园电子滚动屏、校园广播站、校园宣传栏和年段班级黑板报等校园宣传阵地，持续刊播了“扣好人生第一粒扣子”、“讲文明树新风”、“‘八不’行为规范”、“垃圾分类教育”和“移风易俗主题宣传”等校园公益广告。以“我们的节日”为主题贯穿整个学年，从中秋、重阳、春节、拗九节、清明节到端午节，继承和发扬了中华民族传统</w:t>
      </w:r>
      <w:r w:rsidR="00A2173E" w:rsidRPr="00C66A49">
        <w:rPr>
          <w:rFonts w:asciiTheme="minorEastAsia" w:eastAsiaTheme="minorEastAsia" w:hAnsiTheme="minorEastAsia" w:cs="仿宋_GB2312" w:hint="eastAsia"/>
          <w:color w:val="000000" w:themeColor="text1"/>
          <w:sz w:val="24"/>
        </w:rPr>
        <w:lastRenderedPageBreak/>
        <w:t>美德，让学生铭记了传统节日，弘扬经典文化。2018年8月校团委开展了“圆梦蒲公英”纪念改革开放40周年主题系列活动；2018年9月年段开展了学生硬笔书法比赛和经典诵读比赛；2018年10月开展了“爱惜粮食，杜绝浪费” 主题宣传活动和全国第二课堂禁毒知识竞赛活动；2018年11月开展了“师生健康中国健康”主题健康教育活动；2018年12月开展了“珍爱生命 远离艾滋”主题活动、“晨读宪法”和观看改革开放四十年纪念大会活动；2019年1月开展了观看《对校园欺凌说“不”》法治宣讲视频活动；2019年2月开展了“文明旅游我宣传，志愿服务美家园”践行活动；2019年3月开展了“学习雷锋精神”进社区系列活动和“垃圾分类”主题宣传教育；2019年4月开展了“清明节”革命烈士陵园祭扫和“移风易俗”主题宣传活动；2019年5月开展了</w:t>
      </w:r>
    </w:p>
    <w:p w:rsidR="00A2173E" w:rsidRPr="00C66A49" w:rsidRDefault="00A2173E" w:rsidP="00A2173E">
      <w:pPr>
        <w:spacing w:line="500" w:lineRule="exact"/>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t>“劳动美”社会实践主题教育活动；2019年6月开展了“全民禁毒宣传月”主题活动和“烟草危害健康，拒烟从我做起”控烟图片展，以各种主题活动的形式达到创新德育育人的目的。</w:t>
      </w:r>
    </w:p>
    <w:p w:rsidR="00D24DE8" w:rsidRPr="00C66A49" w:rsidRDefault="00652900" w:rsidP="00D24DE8">
      <w:pPr>
        <w:spacing w:line="500" w:lineRule="exact"/>
        <w:ind w:firstLineChars="200" w:firstLine="480"/>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t>3</w:t>
      </w:r>
      <w:r w:rsidRPr="00C66A49">
        <w:rPr>
          <w:rFonts w:asciiTheme="minorEastAsia" w:eastAsiaTheme="minorEastAsia" w:hAnsiTheme="minorEastAsia" w:cs="仿宋_GB2312"/>
          <w:color w:val="000000" w:themeColor="text1"/>
          <w:sz w:val="24"/>
        </w:rPr>
        <w:t>.</w:t>
      </w:r>
      <w:r w:rsidR="00A2173E" w:rsidRPr="00C66A49">
        <w:rPr>
          <w:rFonts w:asciiTheme="minorEastAsia" w:eastAsiaTheme="minorEastAsia" w:hAnsiTheme="minorEastAsia" w:cs="仿宋_GB2312" w:hint="eastAsia"/>
          <w:color w:val="000000" w:themeColor="text1"/>
          <w:sz w:val="24"/>
        </w:rPr>
        <w:t>在文体活动上，学校还积极组织学生开展了丰富多彩的文艺与体育活动，包括校团委根据学校专业的特点，组织开展了十几个学生社团活动；第三十四届校运会暨第四届体育节；校园十佳歌手大赛；第二十七届“荔园杯”文艺汇演；第十八届校园文化艺术节“创意旅校，唱响青春”班班有歌声总决赛；校园艺术节小匠人集市暨全校社团巡展；组织学生参加2019海交会志愿者服务等活动，极大的丰富学生业余生活的同时，扎实专业知识，培养了学生创意创新的工匠精神，一举多得。</w:t>
      </w:r>
    </w:p>
    <w:p w:rsidR="00D24DE8" w:rsidRPr="00C66A49" w:rsidRDefault="00652900" w:rsidP="00D24DE8">
      <w:pPr>
        <w:spacing w:line="500" w:lineRule="exact"/>
        <w:ind w:firstLineChars="200" w:firstLine="480"/>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t>4</w:t>
      </w:r>
      <w:r w:rsidRPr="00C66A49">
        <w:rPr>
          <w:rFonts w:asciiTheme="minorEastAsia" w:eastAsiaTheme="minorEastAsia" w:hAnsiTheme="minorEastAsia" w:cs="仿宋_GB2312"/>
          <w:color w:val="000000" w:themeColor="text1"/>
          <w:sz w:val="24"/>
        </w:rPr>
        <w:t>.</w:t>
      </w:r>
      <w:r w:rsidR="00D24DE8" w:rsidRPr="00C66A49">
        <w:rPr>
          <w:rFonts w:asciiTheme="minorEastAsia" w:eastAsiaTheme="minorEastAsia" w:hAnsiTheme="minorEastAsia" w:cs="仿宋_GB2312"/>
          <w:color w:val="000000" w:themeColor="text1"/>
          <w:sz w:val="24"/>
        </w:rPr>
        <w:t>团委活动方面，</w:t>
      </w:r>
      <w:r w:rsidR="00D24DE8" w:rsidRPr="00C66A49">
        <w:rPr>
          <w:rFonts w:asciiTheme="minorEastAsia" w:eastAsiaTheme="minorEastAsia" w:hAnsiTheme="minorEastAsia" w:cs="仿宋_GB2312" w:hint="eastAsia"/>
          <w:color w:val="000000" w:themeColor="text1"/>
          <w:sz w:val="24"/>
        </w:rPr>
        <w:t>本学年,校团委结合学校专业特色及学生实际情况，扎实开展各项活动,充分展现了团员、青年的良好精神风貌，开展入团积极分子培训班，共发展了100名优秀青年入团。同时，在全校范围开展“全民国防教育日”、“学习工匠精神”、“我是国旗护卫队”、“我爱我家·垃圾分类·巾帼先行”等主题思想教育及宣传活动。</w:t>
      </w:r>
    </w:p>
    <w:p w:rsidR="00A2173E" w:rsidRPr="00C66A49" w:rsidRDefault="00D24DE8" w:rsidP="00D24DE8">
      <w:pPr>
        <w:spacing w:line="500" w:lineRule="exact"/>
        <w:ind w:firstLineChars="200" w:firstLine="480"/>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t>为加强校园文化建设，丰富校园文化生活，如：校第一届“迎新杯”篮球比赛、荔园杯文艺汇演、第三届学生校园摄影大赛、校园十佳歌手大赛等，并</w:t>
      </w:r>
      <w:r w:rsidRPr="00C66A49">
        <w:rPr>
          <w:rFonts w:asciiTheme="minorEastAsia" w:eastAsiaTheme="minorEastAsia" w:hAnsiTheme="minorEastAsia" w:cs="仿宋_GB2312" w:hint="eastAsia"/>
          <w:color w:val="000000" w:themeColor="text1"/>
          <w:sz w:val="24"/>
        </w:rPr>
        <w:lastRenderedPageBreak/>
        <w:t>带领我校志愿者参加了各类赛事、志愿服务活动等，如:我校“国旗护卫队”荣获福州市“十佳国旗护卫队”荣誉称号，同福州市第二福利院签订长期志愿服务协议，为他们量身定做职业技能教学活动，被授予“彩虹伙伴”奖杯。</w:t>
      </w:r>
    </w:p>
    <w:p w:rsidR="00A2173E" w:rsidRPr="00C66A49" w:rsidRDefault="00652900" w:rsidP="00A2173E">
      <w:pPr>
        <w:spacing w:line="500" w:lineRule="exact"/>
        <w:ind w:firstLineChars="200" w:firstLine="480"/>
        <w:rPr>
          <w:rFonts w:asciiTheme="minorEastAsia" w:eastAsiaTheme="minorEastAsia" w:hAnsiTheme="minorEastAsia" w:cs="仿宋_GB2312"/>
          <w:color w:val="000000" w:themeColor="text1"/>
          <w:sz w:val="24"/>
        </w:rPr>
      </w:pPr>
      <w:r w:rsidRPr="00C66A49">
        <w:rPr>
          <w:rFonts w:asciiTheme="minorEastAsia" w:eastAsiaTheme="minorEastAsia" w:hAnsiTheme="minorEastAsia" w:cs="仿宋_GB2312" w:hint="eastAsia"/>
          <w:color w:val="000000" w:themeColor="text1"/>
          <w:sz w:val="24"/>
        </w:rPr>
        <w:t>5</w:t>
      </w:r>
      <w:r w:rsidRPr="00C66A49">
        <w:rPr>
          <w:rFonts w:asciiTheme="minorEastAsia" w:eastAsiaTheme="minorEastAsia" w:hAnsiTheme="minorEastAsia" w:cs="仿宋_GB2312"/>
          <w:color w:val="000000" w:themeColor="text1"/>
          <w:sz w:val="24"/>
        </w:rPr>
        <w:t>.</w:t>
      </w:r>
      <w:r w:rsidR="00A2173E" w:rsidRPr="00C66A49">
        <w:rPr>
          <w:rFonts w:asciiTheme="minorEastAsia" w:eastAsiaTheme="minorEastAsia" w:hAnsiTheme="minorEastAsia" w:cs="仿宋_GB2312" w:hint="eastAsia"/>
          <w:color w:val="000000" w:themeColor="text1"/>
          <w:sz w:val="24"/>
        </w:rPr>
        <w:t>在成效成果上，我校获得2018年全国国防教育示范学校荣誉称号；2018年我校16级脱胎软木画班的黄丹同学荣获全国“最美中职生标兵”称号，更成为我省获此称号的唯一人选；组织参加第十五届全国中等职业学校“文明风采”省级遴选活动中荣获学校优秀组织奖、优秀指导教师奖和优秀活动案例奖等；校团委荣获第七届福州市青年五四奖章集体荣誉；参加2019年福建省职业院校技能大赛农业技能（中职组手工制茶项目）一等奖；参加2019年全国职业院校技能大赛农业技能（中职组手工制茶项目）一、二等奖；参加省、市级“传承红色基因，争做时代新人”征文比赛获三等奖；参加福州市“弘扬传统文化”征文比赛三等奖；参加福州市中职学生心理健康演讲比赛二、三等奖等，以行动传承文化精髓，用实践感知文化魅力，师生们用实际行动，为学校争得了荣誉，为学校今后的发展奠定了坚实的基础。</w:t>
      </w:r>
    </w:p>
    <w:p w:rsidR="00C6608A" w:rsidRPr="00C66A49" w:rsidRDefault="00FE1D58">
      <w:pPr>
        <w:spacing w:line="360" w:lineRule="auto"/>
        <w:ind w:firstLineChars="200" w:firstLine="482"/>
        <w:rPr>
          <w:rFonts w:ascii="宋体" w:hAnsi="宋体"/>
          <w:b/>
          <w:color w:val="000000" w:themeColor="text1"/>
          <w:sz w:val="24"/>
        </w:rPr>
      </w:pPr>
      <w:r w:rsidRPr="00C66A49">
        <w:rPr>
          <w:rFonts w:ascii="宋体" w:hAnsi="宋体" w:hint="eastAsia"/>
          <w:b/>
          <w:color w:val="000000" w:themeColor="text1"/>
          <w:sz w:val="24"/>
        </w:rPr>
        <w:t>3.6学校党建工作</w:t>
      </w:r>
    </w:p>
    <w:p w:rsidR="00A90260" w:rsidRPr="00C66A49" w:rsidRDefault="00A90260" w:rsidP="00652900">
      <w:pPr>
        <w:spacing w:line="360" w:lineRule="auto"/>
        <w:ind w:firstLineChars="200" w:firstLine="480"/>
        <w:rPr>
          <w:rFonts w:asciiTheme="minorEastAsia" w:eastAsiaTheme="minorEastAsia" w:hAnsiTheme="minorEastAsia" w:cs="仿宋"/>
          <w:bCs/>
          <w:color w:val="000000" w:themeColor="text1"/>
          <w:sz w:val="24"/>
        </w:rPr>
      </w:pPr>
      <w:r w:rsidRPr="00C66A49">
        <w:rPr>
          <w:rFonts w:asciiTheme="minorEastAsia" w:eastAsiaTheme="minorEastAsia" w:hAnsiTheme="minorEastAsia" w:cs="仿宋" w:hint="eastAsia"/>
          <w:bCs/>
          <w:color w:val="000000" w:themeColor="text1"/>
          <w:sz w:val="24"/>
        </w:rPr>
        <w:t>中共福建省福州旅游职业中专学校总支部委员会深入学习贯彻习近平新时代中国特色社会主义思想和党的十九大精神，以落实全面从严治党主体责任为主线，以“扬帆红色领航·弘扬闽都文化·传承工匠精神”党建工作品牌建设为抓手，以严格党内政治生活为基础，以党建工作机制建设为保障，夯实党建工作根基，凝练党建工作特色。学校党建工作品牌建设在理论和实践两方面都取得了阶段性成果。</w:t>
      </w:r>
    </w:p>
    <w:p w:rsidR="00A90260" w:rsidRPr="00C66A49" w:rsidRDefault="00A90260" w:rsidP="00A90260">
      <w:pPr>
        <w:spacing w:line="360" w:lineRule="auto"/>
        <w:ind w:firstLine="643"/>
        <w:contextualSpacing/>
        <w:jc w:val="left"/>
        <w:rPr>
          <w:rFonts w:asciiTheme="minorEastAsia" w:eastAsiaTheme="minorEastAsia" w:hAnsiTheme="minorEastAsia" w:cs="仿宋"/>
          <w:color w:val="000000" w:themeColor="text1"/>
          <w:kern w:val="0"/>
          <w:sz w:val="24"/>
        </w:rPr>
      </w:pPr>
      <w:r w:rsidRPr="00C66A49">
        <w:rPr>
          <w:rFonts w:asciiTheme="minorEastAsia" w:eastAsiaTheme="minorEastAsia" w:hAnsiTheme="minorEastAsia" w:cs="仿宋" w:hint="eastAsia"/>
          <w:color w:val="000000" w:themeColor="text1"/>
          <w:kern w:val="0"/>
          <w:sz w:val="24"/>
        </w:rPr>
        <w:t>2019年度，结合“不忘初心，牢记使命”主题教育活动的开展，学校党总支在坚持加强学习教育、开展调查研究、深刻检视问题、狠抓整改落实等方面的规定动作不走样的基础上，在特色动作上还力争有创新，我们在党建超市上与闽侯荆溪社区共建，助力文明乡村建设，深入农村开展垃圾分类主题党日活动；与福州市第二福利院共建和谐社区活动；邀请全国劳模、优秀共产党员来校做先进事迹典型报告；邀请福州市委党校教授开讲福建史略，以史资政，修身励志，增强文化自信；组织观看红色影片2次，增强爱国情怀，弘扬时代主旋律；加大学习强国的学习力度，日平均分始终居于市局学校前列。通过主</w:t>
      </w:r>
      <w:r w:rsidRPr="00C66A49">
        <w:rPr>
          <w:rFonts w:asciiTheme="minorEastAsia" w:eastAsiaTheme="minorEastAsia" w:hAnsiTheme="minorEastAsia" w:cs="仿宋" w:hint="eastAsia"/>
          <w:color w:val="000000" w:themeColor="text1"/>
          <w:kern w:val="0"/>
          <w:sz w:val="24"/>
        </w:rPr>
        <w:lastRenderedPageBreak/>
        <w:t>题教育活动成果显著，</w:t>
      </w:r>
      <w:r w:rsidRPr="00C66A49">
        <w:rPr>
          <w:rFonts w:asciiTheme="minorEastAsia" w:eastAsiaTheme="minorEastAsia" w:hAnsiTheme="minorEastAsia" w:cs="仿宋"/>
          <w:color w:val="000000" w:themeColor="text1"/>
          <w:kern w:val="0"/>
          <w:sz w:val="24"/>
        </w:rPr>
        <w:t>在强化理论武装上取得新收获，在问题检视整改上取得新成效，在主动服务群众上实现新转变，在健全长效机制上实现新突破，在推动</w:t>
      </w:r>
      <w:r w:rsidRPr="00C66A49">
        <w:rPr>
          <w:rFonts w:asciiTheme="minorEastAsia" w:eastAsiaTheme="minorEastAsia" w:hAnsiTheme="minorEastAsia" w:cs="仿宋" w:hint="eastAsia"/>
          <w:color w:val="000000" w:themeColor="text1"/>
          <w:kern w:val="0"/>
          <w:sz w:val="24"/>
        </w:rPr>
        <w:t>学校</w:t>
      </w:r>
      <w:r w:rsidRPr="00C66A49">
        <w:rPr>
          <w:rFonts w:asciiTheme="minorEastAsia" w:eastAsiaTheme="minorEastAsia" w:hAnsiTheme="minorEastAsia" w:cs="仿宋"/>
          <w:color w:val="000000" w:themeColor="text1"/>
          <w:kern w:val="0"/>
          <w:sz w:val="24"/>
        </w:rPr>
        <w:t>发展上展现新担当。</w:t>
      </w:r>
    </w:p>
    <w:p w:rsidR="00A90260" w:rsidRPr="00577978" w:rsidRDefault="00A90260" w:rsidP="00577978">
      <w:pPr>
        <w:spacing w:line="360" w:lineRule="auto"/>
        <w:ind w:firstLineChars="200" w:firstLine="480"/>
        <w:rPr>
          <w:rFonts w:asciiTheme="minorEastAsia" w:eastAsiaTheme="minorEastAsia" w:hAnsiTheme="minorEastAsia" w:cs="宋体"/>
          <w:color w:val="000000" w:themeColor="text1"/>
          <w:kern w:val="0"/>
          <w:sz w:val="24"/>
        </w:rPr>
      </w:pPr>
      <w:r w:rsidRPr="00577978">
        <w:rPr>
          <w:rFonts w:asciiTheme="minorEastAsia" w:eastAsiaTheme="minorEastAsia" w:hAnsiTheme="minorEastAsia" w:cs="宋体" w:hint="eastAsia"/>
          <w:color w:val="000000" w:themeColor="text1"/>
          <w:kern w:val="0"/>
          <w:sz w:val="24"/>
        </w:rPr>
        <w:t>在加强组织队伍建设方面。校党总支于2020年10月29日召开了党员大会，进行校总支委换届选举，强化的总支委的队伍建设。从党员队伍的人员基数分析：学校现有在职党员72人，占全体教职工总数的50.3%；从党员队伍的年龄分布看：学校党员队伍中：50年龄段7人，占比9.7%；40年龄段30人，占比41.7%；30年龄段29人，占比40.3%；从党员队伍的专业技术职称布列分析：党员队伍中，高级讲师占比33.3%；讲师占比20.8%；从党员队伍的学历层次分析：学校现有硕士及以上学历教师共23人，其中党员教师16人，占比69.6%；从党员队伍的骨干密实度分析：学校现有骨干教师、学科带头人及名师共17人，其中党员教师11 人，占比64,7%；学校现有年段长、教研组长、中层、校级等管理岗位数32人，其中党员教师 25人，占比78.1%。基于以上五个层面的数据分析，可以看出，学校现有党员队伍的整体结构较优化，活力可激发度较高。</w:t>
      </w:r>
    </w:p>
    <w:p w:rsidR="00A90260" w:rsidRPr="00C66A49" w:rsidRDefault="00A90260" w:rsidP="00A90260">
      <w:pPr>
        <w:spacing w:line="360" w:lineRule="auto"/>
        <w:ind w:firstLineChars="200" w:firstLine="480"/>
        <w:rPr>
          <w:rFonts w:asciiTheme="minorEastAsia" w:eastAsiaTheme="minorEastAsia" w:hAnsiTheme="minorEastAsia" w:cs="宋体"/>
          <w:color w:val="000000" w:themeColor="text1"/>
          <w:kern w:val="0"/>
          <w:sz w:val="24"/>
        </w:rPr>
      </w:pPr>
      <w:r w:rsidRPr="00C66A49">
        <w:rPr>
          <w:rFonts w:asciiTheme="minorEastAsia" w:eastAsiaTheme="minorEastAsia" w:hAnsiTheme="minorEastAsia" w:cs="宋体" w:hint="eastAsia"/>
          <w:color w:val="000000" w:themeColor="text1"/>
          <w:kern w:val="0"/>
          <w:sz w:val="24"/>
        </w:rPr>
        <w:t>校党总支在落实“三会一课”制度上以严的标准、严的要求、严的措施推动组织生活制度化、经常化、规范化。2019年期间，共开展全体党员大会8次，支部党员大会27次；总支委会23次；校级领导上党课4场；组织开展了9个专题学习活动；党员志愿者活动15期，共328人次；主题党日活动4次。2019年底，校级领导班子召开了“不忘初心 牢记使命”主题教育专题民主生活，班子成员推心置腹，开展了批评与自我批评，效果良好。</w:t>
      </w:r>
    </w:p>
    <w:p w:rsidR="00A90260" w:rsidRPr="00C66A49" w:rsidRDefault="00A90260" w:rsidP="00A90260">
      <w:pPr>
        <w:widowControl/>
        <w:spacing w:line="360" w:lineRule="auto"/>
        <w:ind w:firstLineChars="200" w:firstLine="480"/>
        <w:jc w:val="left"/>
        <w:rPr>
          <w:rFonts w:asciiTheme="minorEastAsia" w:eastAsiaTheme="minorEastAsia" w:hAnsiTheme="minorEastAsia" w:cs="仿宋"/>
          <w:color w:val="000000" w:themeColor="text1"/>
          <w:sz w:val="24"/>
        </w:rPr>
      </w:pPr>
      <w:r w:rsidRPr="00C66A49">
        <w:rPr>
          <w:rFonts w:asciiTheme="minorEastAsia" w:eastAsiaTheme="minorEastAsia" w:hAnsiTheme="minorEastAsia" w:cs="仿宋" w:hint="eastAsia"/>
          <w:color w:val="000000" w:themeColor="text1"/>
          <w:kern w:val="0"/>
          <w:sz w:val="24"/>
        </w:rPr>
        <w:t>以党建工作品牌建设为抓手，学校党建工作的整体品质得到了明显提升，党员队伍干事创业的精气神更足了。</w:t>
      </w:r>
      <w:r w:rsidRPr="00C66A49">
        <w:rPr>
          <w:rFonts w:asciiTheme="minorEastAsia" w:eastAsiaTheme="minorEastAsia" w:hAnsiTheme="minorEastAsia" w:cs="仿宋" w:hint="eastAsia"/>
          <w:color w:val="000000" w:themeColor="text1"/>
          <w:sz w:val="24"/>
        </w:rPr>
        <w:t>但我们也清醒地认识到：学校党建工作的长效机制还不够完善，全员参与的程度还没有达到理想状态。今后，我们将继续努力通过党建工作品牌建设的灯塔领航和引擎助推作用，加强学校基层党建工作治理体系和治理能力的现代化，形成以问题为导向的工作倒逼机制，形成高效务实、主动作为、各尽其责、勇于担当、成效明显的工作局面，实现学校党建工作再上新台阶，再塑新特色，再创新业绩。</w:t>
      </w:r>
    </w:p>
    <w:p w:rsidR="00A90260" w:rsidRPr="00C66A49" w:rsidRDefault="00652900" w:rsidP="00652900">
      <w:pPr>
        <w:spacing w:line="360" w:lineRule="auto"/>
        <w:ind w:firstLineChars="147" w:firstLine="413"/>
        <w:jc w:val="left"/>
        <w:rPr>
          <w:rFonts w:asciiTheme="minorEastAsia" w:eastAsiaTheme="minorEastAsia" w:hAnsiTheme="minorEastAsia"/>
          <w:b/>
          <w:color w:val="000000" w:themeColor="text1"/>
          <w:sz w:val="28"/>
          <w:szCs w:val="28"/>
        </w:rPr>
      </w:pPr>
      <w:r w:rsidRPr="00C66A49">
        <w:rPr>
          <w:rFonts w:asciiTheme="minorEastAsia" w:eastAsiaTheme="minorEastAsia" w:hAnsiTheme="minorEastAsia" w:hint="eastAsia"/>
          <w:b/>
          <w:color w:val="000000" w:themeColor="text1"/>
          <w:sz w:val="28"/>
          <w:szCs w:val="28"/>
        </w:rPr>
        <w:t>4.校企合作</w:t>
      </w:r>
    </w:p>
    <w:p w:rsidR="00C6608A" w:rsidRPr="00C66A49" w:rsidRDefault="00FE1D58" w:rsidP="00652900">
      <w:pPr>
        <w:widowControl/>
        <w:spacing w:line="360" w:lineRule="auto"/>
        <w:ind w:firstLineChars="150" w:firstLine="422"/>
        <w:rPr>
          <w:rFonts w:asciiTheme="minorEastAsia" w:eastAsiaTheme="minorEastAsia" w:hAnsiTheme="minorEastAsia"/>
          <w:b/>
          <w:color w:val="000000" w:themeColor="text1"/>
          <w:sz w:val="32"/>
          <w:szCs w:val="32"/>
        </w:rPr>
      </w:pPr>
      <w:r w:rsidRPr="00C66A49">
        <w:rPr>
          <w:rFonts w:asciiTheme="minorEastAsia" w:eastAsiaTheme="minorEastAsia" w:hAnsiTheme="minorEastAsia" w:cs="宋体" w:hint="eastAsia"/>
          <w:b/>
          <w:color w:val="000000" w:themeColor="text1"/>
          <w:sz w:val="28"/>
          <w:szCs w:val="28"/>
        </w:rPr>
        <w:lastRenderedPageBreak/>
        <w:t>4.1 校企合作开展情况及效果</w:t>
      </w:r>
    </w:p>
    <w:p w:rsidR="00AC1B9C" w:rsidRPr="00C66A49" w:rsidRDefault="00AC1B9C" w:rsidP="00652900">
      <w:pPr>
        <w:spacing w:line="360" w:lineRule="auto"/>
        <w:ind w:firstLineChars="200" w:firstLine="482"/>
        <w:rPr>
          <w:rFonts w:asciiTheme="minorEastAsia" w:eastAsiaTheme="minorEastAsia" w:hAnsiTheme="minorEastAsia"/>
          <w:b/>
          <w:color w:val="000000" w:themeColor="text1"/>
          <w:sz w:val="24"/>
        </w:rPr>
      </w:pPr>
      <w:r w:rsidRPr="00C66A49">
        <w:rPr>
          <w:rFonts w:asciiTheme="minorEastAsia" w:eastAsiaTheme="minorEastAsia" w:hAnsiTheme="minorEastAsia" w:hint="eastAsia"/>
          <w:b/>
          <w:color w:val="000000" w:themeColor="text1"/>
          <w:sz w:val="24"/>
        </w:rPr>
        <w:t>一、校企合作总体情况</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2018—2019年我校校企合作工作根据国家中长期教育改革和发展规划纲要及全国职业教育工作会议提出的中等职业学校改革要实现五个对接的要求，积极探索、扎实推进，与企业共建课程体系、共同评价管理、共建实训基地、共建双师队伍、共促招生就业；实行专业对接产业、课程对接岗位、实习对接生产，把校企合作工作做实、做亮，实现校企共赢。</w:t>
      </w:r>
    </w:p>
    <w:p w:rsidR="00AC1B9C" w:rsidRPr="00C66A49" w:rsidRDefault="00AC1B9C" w:rsidP="00652900">
      <w:pPr>
        <w:spacing w:line="360" w:lineRule="auto"/>
        <w:ind w:firstLineChars="200" w:firstLine="482"/>
        <w:rPr>
          <w:rFonts w:asciiTheme="minorEastAsia" w:eastAsiaTheme="minorEastAsia" w:hAnsiTheme="minorEastAsia"/>
          <w:b/>
          <w:color w:val="000000" w:themeColor="text1"/>
          <w:sz w:val="24"/>
        </w:rPr>
      </w:pPr>
      <w:r w:rsidRPr="00C66A49">
        <w:rPr>
          <w:rFonts w:asciiTheme="minorEastAsia" w:eastAsiaTheme="minorEastAsia" w:hAnsiTheme="minorEastAsia" w:hint="eastAsia"/>
          <w:b/>
          <w:color w:val="000000" w:themeColor="text1"/>
          <w:sz w:val="24"/>
        </w:rPr>
        <w:t>二、校企合作工作特色、特色及创新</w:t>
      </w:r>
    </w:p>
    <w:p w:rsidR="00AC1B9C" w:rsidRPr="00C66A49" w:rsidRDefault="00AC1B9C" w:rsidP="00652900">
      <w:pPr>
        <w:spacing w:line="360" w:lineRule="auto"/>
        <w:ind w:firstLineChars="150" w:firstLine="36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（一）校企合作，共建工学一体化专业课程体系</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2018—2019年，我校邀请了与专业相关的企业总监、经理、技术骨干与学校专业骨干教师共同制定专业人才培养方案，共同开发专业课程体系，通过实施“双导师”授课模式，积极推进校企合作办学、合作育人、合作就业、合作发展，培养创新型的技能人才。</w:t>
      </w:r>
    </w:p>
    <w:p w:rsidR="00AC1B9C" w:rsidRPr="00C66A49" w:rsidRDefault="00AC1B9C" w:rsidP="00652900">
      <w:pPr>
        <w:spacing w:line="360" w:lineRule="auto"/>
        <w:ind w:firstLineChars="100" w:firstLine="24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（二）校企合作，开展订单培养及现代学徒制人才培养</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学校重视产教结合，通过 “订单培养”及“现代学徒制·4433模式”的人才培养模式，建立校企之间深度融合的长效合作机制。</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2018—2019年，我校与福州伊芙世家美容有限公司及福州聚春园饭店有限公司签订了美容美体与西餐烹饪专业的订单培养协议，企业按照岗位特点提出培养要求，并委派技术骨干到校授课、开设讲座，将岗位工作要求、员工素质要求、企业文化、企业理念传授给学生，实现学生与企业、学生与就业岗位的“零距离”对接。</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学校</w:t>
      </w:r>
      <w:r w:rsidRPr="00C66A49">
        <w:rPr>
          <w:rFonts w:asciiTheme="minorEastAsia" w:eastAsiaTheme="minorEastAsia" w:hAnsiTheme="minorEastAsia"/>
          <w:color w:val="000000" w:themeColor="text1"/>
          <w:sz w:val="24"/>
        </w:rPr>
        <w:t>积极推进学校现代学徒制改革试点工作。</w:t>
      </w:r>
      <w:r w:rsidRPr="00C66A49">
        <w:rPr>
          <w:rFonts w:asciiTheme="minorEastAsia" w:eastAsiaTheme="minorEastAsia" w:hAnsiTheme="minorEastAsia" w:hint="eastAsia"/>
          <w:color w:val="000000" w:themeColor="text1"/>
          <w:sz w:val="24"/>
        </w:rPr>
        <w:t>自2016年学校确定为全国现代学徒制首批试点单位以来，到</w:t>
      </w:r>
      <w:r w:rsidRPr="00C66A49">
        <w:rPr>
          <w:rFonts w:asciiTheme="minorEastAsia" w:eastAsiaTheme="minorEastAsia" w:hAnsiTheme="minorEastAsia"/>
          <w:color w:val="000000" w:themeColor="text1"/>
          <w:sz w:val="24"/>
        </w:rPr>
        <w:t>2018年学校进入国家级现代学徒制试点工作的攻坚验收阶段，</w:t>
      </w:r>
      <w:r w:rsidRPr="00C66A49">
        <w:rPr>
          <w:rFonts w:asciiTheme="minorEastAsia" w:eastAsiaTheme="minorEastAsia" w:hAnsiTheme="minorEastAsia" w:hint="eastAsia"/>
          <w:color w:val="000000" w:themeColor="text1"/>
          <w:sz w:val="24"/>
        </w:rPr>
        <w:t>学校始终</w:t>
      </w:r>
      <w:r w:rsidRPr="00C66A49">
        <w:rPr>
          <w:rFonts w:asciiTheme="minorEastAsia" w:eastAsiaTheme="minorEastAsia" w:hAnsiTheme="minorEastAsia"/>
          <w:color w:val="000000" w:themeColor="text1"/>
          <w:sz w:val="24"/>
        </w:rPr>
        <w:t>致力打造“现代学徒制·4433模式”的“特色品牌”</w:t>
      </w:r>
      <w:r w:rsidRPr="00C66A49">
        <w:rPr>
          <w:rFonts w:asciiTheme="minorEastAsia" w:eastAsiaTheme="minorEastAsia" w:hAnsiTheme="minorEastAsia" w:hint="eastAsia"/>
          <w:color w:val="000000" w:themeColor="text1"/>
          <w:sz w:val="24"/>
        </w:rPr>
        <w:t>。</w:t>
      </w:r>
      <w:r w:rsidRPr="00C66A49">
        <w:rPr>
          <w:rFonts w:asciiTheme="minorEastAsia" w:eastAsiaTheme="minorEastAsia" w:hAnsiTheme="minorEastAsia"/>
          <w:color w:val="000000" w:themeColor="text1"/>
          <w:sz w:val="24"/>
        </w:rPr>
        <w:t>2018年12月，</w:t>
      </w:r>
      <w:r w:rsidRPr="00C66A49">
        <w:rPr>
          <w:rFonts w:asciiTheme="minorEastAsia" w:eastAsiaTheme="minorEastAsia" w:hAnsiTheme="minorEastAsia" w:hint="eastAsia"/>
          <w:color w:val="000000" w:themeColor="text1"/>
          <w:sz w:val="24"/>
        </w:rPr>
        <w:t>学校</w:t>
      </w:r>
      <w:r w:rsidRPr="00C66A49">
        <w:rPr>
          <w:rFonts w:asciiTheme="minorEastAsia" w:eastAsiaTheme="minorEastAsia" w:hAnsiTheme="minorEastAsia"/>
          <w:color w:val="000000" w:themeColor="text1"/>
          <w:sz w:val="24"/>
        </w:rPr>
        <w:t>顺利通过现代学徒制第一批试点单位验收，圆满完成传统工艺美术专业现代学徒制首批试点工作。同时，</w:t>
      </w:r>
      <w:r w:rsidRPr="00C66A49">
        <w:rPr>
          <w:rFonts w:asciiTheme="minorEastAsia" w:eastAsiaTheme="minorEastAsia" w:hAnsiTheme="minorEastAsia" w:hint="eastAsia"/>
          <w:color w:val="000000" w:themeColor="text1"/>
          <w:sz w:val="24"/>
        </w:rPr>
        <w:t>工艺美术专业</w:t>
      </w:r>
      <w:r w:rsidRPr="00C66A49">
        <w:rPr>
          <w:rFonts w:asciiTheme="minorEastAsia" w:eastAsiaTheme="minorEastAsia" w:hAnsiTheme="minorEastAsia"/>
          <w:color w:val="000000" w:themeColor="text1"/>
          <w:sz w:val="24"/>
        </w:rPr>
        <w:t>国家级现代学徒制</w:t>
      </w:r>
      <w:r w:rsidRPr="00C66A49">
        <w:rPr>
          <w:rFonts w:asciiTheme="minorEastAsia" w:eastAsiaTheme="minorEastAsia" w:hAnsiTheme="minorEastAsia" w:hint="eastAsia"/>
          <w:color w:val="000000" w:themeColor="text1"/>
          <w:sz w:val="24"/>
        </w:rPr>
        <w:t>试点工作</w:t>
      </w:r>
      <w:r w:rsidRPr="00C66A49">
        <w:rPr>
          <w:rFonts w:asciiTheme="minorEastAsia" w:eastAsiaTheme="minorEastAsia" w:hAnsiTheme="minorEastAsia"/>
          <w:color w:val="000000" w:themeColor="text1"/>
          <w:sz w:val="24"/>
        </w:rPr>
        <w:t>的成功经验，</w:t>
      </w:r>
      <w:r w:rsidRPr="00C66A49">
        <w:rPr>
          <w:rFonts w:asciiTheme="minorEastAsia" w:eastAsiaTheme="minorEastAsia" w:hAnsiTheme="minorEastAsia" w:hint="eastAsia"/>
          <w:color w:val="000000" w:themeColor="text1"/>
          <w:sz w:val="24"/>
        </w:rPr>
        <w:t>2018年学校</w:t>
      </w:r>
      <w:r w:rsidRPr="00C66A49">
        <w:rPr>
          <w:rFonts w:asciiTheme="minorEastAsia" w:eastAsiaTheme="minorEastAsia" w:hAnsiTheme="minorEastAsia"/>
          <w:color w:val="000000" w:themeColor="text1"/>
          <w:sz w:val="24"/>
        </w:rPr>
        <w:t>成功申报烹饪专业</w:t>
      </w:r>
      <w:r w:rsidRPr="00C66A49">
        <w:rPr>
          <w:rFonts w:asciiTheme="minorEastAsia" w:eastAsiaTheme="minorEastAsia" w:hAnsiTheme="minorEastAsia" w:hint="eastAsia"/>
          <w:color w:val="000000" w:themeColor="text1"/>
          <w:sz w:val="24"/>
        </w:rPr>
        <w:t>市级现代学徒制试点，2019年初，旅游服务与管理专业、软木画专业相继确认为</w:t>
      </w:r>
      <w:r w:rsidRPr="00C66A49">
        <w:rPr>
          <w:rFonts w:asciiTheme="minorEastAsia" w:eastAsiaTheme="minorEastAsia" w:hAnsiTheme="minorEastAsia"/>
          <w:color w:val="000000" w:themeColor="text1"/>
          <w:sz w:val="24"/>
        </w:rPr>
        <w:t>市级现代学徒制试点，展开新一轮的现代学徒制试点工作。</w:t>
      </w:r>
      <w:r w:rsidRPr="00C66A49">
        <w:rPr>
          <w:rFonts w:asciiTheme="minorEastAsia" w:eastAsiaTheme="minorEastAsia" w:hAnsiTheme="minorEastAsia" w:hint="eastAsia"/>
          <w:color w:val="000000" w:themeColor="text1"/>
          <w:sz w:val="24"/>
        </w:rPr>
        <w:t>2019年3月，我校和福州聚春园</w:t>
      </w:r>
      <w:r w:rsidRPr="00C66A49">
        <w:rPr>
          <w:rFonts w:asciiTheme="minorEastAsia" w:eastAsiaTheme="minorEastAsia" w:hAnsiTheme="minorEastAsia" w:hint="eastAsia"/>
          <w:color w:val="000000" w:themeColor="text1"/>
          <w:sz w:val="24"/>
        </w:rPr>
        <w:lastRenderedPageBreak/>
        <w:t>集团携手，隆重举行“闽菜传承与创新”产教融合项目启动仪式，正式建立校企联系。启动仪式上，学校与福州聚春园集团有限公司签订现代学徒制试点校企合作协议和订单培养协议，协定了未来三年，双方同心合力，共同完成现代学徒制的培育项目。同时举行简短而隆重的现代学徒制拜师仪式，为师徒之间系上紧密纽带，让师道永续，匠心永存，让闽菜技艺和文化得到更好的传承与创新。至此，烹饪专业市级现代学徒制试点工作初步取得成效。</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（三）校企合作，组建优秀教学团队</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2018—2019年学校更加密切与企业的联系及合作，建立了优势互补的专业教学团队建设机制，引入企业技术与管理骨干担任专业教学团队骨干，校企共同组建专业教学团队；学校坚持“赛教融合、以赛促教；校企合作、以赛促训” 的基本工作思路，实现了“政企校一体化”育人。</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（四）校企合作，夯实学生实习、教师实践平台</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进一步加强与旅游类、工艺美术企业的深度合作，</w:t>
      </w:r>
      <w:r w:rsidRPr="00C66A49">
        <w:rPr>
          <w:rFonts w:asciiTheme="minorEastAsia" w:eastAsiaTheme="minorEastAsia" w:hAnsiTheme="minorEastAsia"/>
          <w:color w:val="000000" w:themeColor="text1"/>
          <w:sz w:val="24"/>
        </w:rPr>
        <w:t>2018—2019</w:t>
      </w:r>
      <w:r w:rsidRPr="00C66A49">
        <w:rPr>
          <w:rFonts w:asciiTheme="minorEastAsia" w:eastAsiaTheme="minorEastAsia" w:hAnsiTheme="minorEastAsia" w:hint="eastAsia"/>
          <w:color w:val="000000" w:themeColor="text1"/>
          <w:sz w:val="24"/>
        </w:rPr>
        <w:t>与10家企业建立长期有效的校外实习、实训基地的合作，学校还将实习基地与实践教学场所融为一体,作为专业教师的实践能力锻炼和提高的实践场所，本学年共有28位专业教师进入到企业实践，有效提高了教师的生产实践能力。</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（五）校企合作，实现校园文化企业化</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学校进一步加强体现社会主义核心价值观，素质教育和职业教育特色相融合的三位一体的校园文化建设。与此同时重视校企文化的融合，2018—2019年学校定期开展企业行业专家、一线技术能手等进校园、进课堂活动，引导学生树立立足岗位、增强技能、服务群众、奉献社会的职业理想，培养崇尚劳动、敬业守信、创新务实的职业理想与职业精神。</w:t>
      </w:r>
    </w:p>
    <w:p w:rsidR="00AC1B9C" w:rsidRPr="00C66A49" w:rsidRDefault="00AC1B9C" w:rsidP="00AC1B9C">
      <w:pPr>
        <w:tabs>
          <w:tab w:val="left" w:pos="980"/>
        </w:tabs>
        <w:jc w:val="center"/>
        <w:rPr>
          <w:rFonts w:asciiTheme="minorEastAsia" w:eastAsiaTheme="minorEastAsia" w:hAnsiTheme="minorEastAsia"/>
          <w:color w:val="000000" w:themeColor="text1"/>
          <w:sz w:val="24"/>
        </w:rPr>
      </w:pPr>
    </w:p>
    <w:p w:rsidR="00AC1B9C" w:rsidRPr="00C66A49" w:rsidRDefault="00AC1B9C" w:rsidP="00AC1B9C">
      <w:pPr>
        <w:tabs>
          <w:tab w:val="left" w:pos="980"/>
        </w:tabs>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企业文化进校园安排表</w:t>
      </w:r>
    </w:p>
    <w:tbl>
      <w:tblPr>
        <w:tblW w:w="825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81"/>
        <w:gridCol w:w="2181"/>
        <w:gridCol w:w="1320"/>
        <w:gridCol w:w="1901"/>
        <w:gridCol w:w="2268"/>
      </w:tblGrid>
      <w:tr w:rsidR="00C66A49" w:rsidRPr="00C66A49" w:rsidTr="00652900">
        <w:trPr>
          <w:trHeight w:val="703"/>
          <w:jc w:val="center"/>
        </w:trPr>
        <w:tc>
          <w:tcPr>
            <w:tcW w:w="58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序号</w:t>
            </w:r>
          </w:p>
        </w:tc>
        <w:tc>
          <w:tcPr>
            <w:tcW w:w="218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时间</w:t>
            </w:r>
          </w:p>
        </w:tc>
        <w:tc>
          <w:tcPr>
            <w:tcW w:w="1320"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地点</w:t>
            </w:r>
          </w:p>
        </w:tc>
        <w:tc>
          <w:tcPr>
            <w:tcW w:w="190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讲座主题</w:t>
            </w:r>
          </w:p>
        </w:tc>
        <w:tc>
          <w:tcPr>
            <w:tcW w:w="2268"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主讲</w:t>
            </w:r>
          </w:p>
        </w:tc>
      </w:tr>
      <w:tr w:rsidR="00C66A49" w:rsidRPr="00C66A49" w:rsidTr="00652900">
        <w:trPr>
          <w:trHeight w:val="618"/>
          <w:jc w:val="center"/>
        </w:trPr>
        <w:tc>
          <w:tcPr>
            <w:tcW w:w="581" w:type="dxa"/>
            <w:vAlign w:val="center"/>
          </w:tcPr>
          <w:p w:rsidR="00AC1B9C" w:rsidRPr="00C66A49" w:rsidRDefault="00AC1B9C" w:rsidP="00AC1B9C">
            <w:pPr>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1</w:t>
            </w:r>
          </w:p>
        </w:tc>
        <w:tc>
          <w:tcPr>
            <w:tcW w:w="2181" w:type="dxa"/>
            <w:vAlign w:val="center"/>
          </w:tcPr>
          <w:p w:rsidR="00AC1B9C" w:rsidRPr="00C66A49" w:rsidRDefault="00AC1B9C" w:rsidP="00AC1B9C">
            <w:pPr>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2018年11月20日</w:t>
            </w:r>
          </w:p>
        </w:tc>
        <w:tc>
          <w:tcPr>
            <w:tcW w:w="1320"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kern w:val="0"/>
                <w:sz w:val="24"/>
              </w:rPr>
              <w:t>二楼报告厅</w:t>
            </w:r>
          </w:p>
        </w:tc>
        <w:tc>
          <w:tcPr>
            <w:tcW w:w="190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kern w:val="0"/>
                <w:sz w:val="24"/>
              </w:rPr>
              <w:t>“融”会“冠”通，洲际人生</w:t>
            </w:r>
          </w:p>
        </w:tc>
        <w:tc>
          <w:tcPr>
            <w:tcW w:w="2268"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福州世茂洲际酒店前厅部——</w:t>
            </w:r>
            <w:r w:rsidRPr="00C66A49">
              <w:rPr>
                <w:rFonts w:asciiTheme="minorEastAsia" w:eastAsiaTheme="minorEastAsia" w:hAnsiTheme="minorEastAsia" w:hint="eastAsia"/>
                <w:color w:val="000000" w:themeColor="text1"/>
                <w:sz w:val="24"/>
              </w:rPr>
              <w:t>黄峰</w:t>
            </w:r>
          </w:p>
        </w:tc>
      </w:tr>
      <w:tr w:rsidR="00C66A49" w:rsidRPr="00C66A49" w:rsidTr="00652900">
        <w:trPr>
          <w:trHeight w:val="1014"/>
          <w:jc w:val="center"/>
        </w:trPr>
        <w:tc>
          <w:tcPr>
            <w:tcW w:w="581" w:type="dxa"/>
            <w:vAlign w:val="center"/>
          </w:tcPr>
          <w:p w:rsidR="00AC1B9C" w:rsidRPr="00C66A49" w:rsidRDefault="00AC1B9C" w:rsidP="00AC1B9C">
            <w:pPr>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2</w:t>
            </w:r>
          </w:p>
        </w:tc>
        <w:tc>
          <w:tcPr>
            <w:tcW w:w="2181" w:type="dxa"/>
            <w:vAlign w:val="center"/>
          </w:tcPr>
          <w:p w:rsidR="00AC1B9C" w:rsidRPr="00C66A49" w:rsidRDefault="00AC1B9C" w:rsidP="00AC1B9C">
            <w:pPr>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2018年11月27日</w:t>
            </w:r>
          </w:p>
        </w:tc>
        <w:tc>
          <w:tcPr>
            <w:tcW w:w="1320"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kern w:val="0"/>
                <w:sz w:val="24"/>
              </w:rPr>
              <w:t>三楼西餐厅</w:t>
            </w:r>
          </w:p>
        </w:tc>
        <w:tc>
          <w:tcPr>
            <w:tcW w:w="190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客房个性化管理之我见</w:t>
            </w:r>
          </w:p>
        </w:tc>
        <w:tc>
          <w:tcPr>
            <w:tcW w:w="2268"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福州世纪金源大饭店客房部——马贤福</w:t>
            </w:r>
          </w:p>
        </w:tc>
      </w:tr>
      <w:tr w:rsidR="00C66A49" w:rsidRPr="00C66A49" w:rsidTr="00652900">
        <w:trPr>
          <w:trHeight w:val="987"/>
          <w:jc w:val="center"/>
        </w:trPr>
        <w:tc>
          <w:tcPr>
            <w:tcW w:w="58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lastRenderedPageBreak/>
              <w:t>3</w:t>
            </w:r>
          </w:p>
        </w:tc>
        <w:tc>
          <w:tcPr>
            <w:tcW w:w="218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kern w:val="0"/>
                <w:sz w:val="24"/>
              </w:rPr>
              <w:t>2018年</w:t>
            </w:r>
            <w:r w:rsidRPr="00C66A49">
              <w:rPr>
                <w:rFonts w:asciiTheme="minorEastAsia" w:eastAsiaTheme="minorEastAsia" w:hAnsiTheme="minorEastAsia" w:hint="eastAsia"/>
                <w:color w:val="000000" w:themeColor="text1"/>
                <w:sz w:val="24"/>
              </w:rPr>
              <w:t>12月4日</w:t>
            </w:r>
          </w:p>
        </w:tc>
        <w:tc>
          <w:tcPr>
            <w:tcW w:w="1320" w:type="dxa"/>
            <w:vAlign w:val="center"/>
          </w:tcPr>
          <w:p w:rsidR="00AC1B9C" w:rsidRPr="00C66A49" w:rsidRDefault="00AC1B9C" w:rsidP="00AC1B9C">
            <w:pPr>
              <w:jc w:val="center"/>
              <w:rPr>
                <w:rFonts w:asciiTheme="minorEastAsia" w:eastAsiaTheme="minorEastAsia" w:hAnsiTheme="minorEastAsia" w:cs="宋体"/>
                <w:color w:val="000000" w:themeColor="text1"/>
                <w:sz w:val="24"/>
              </w:rPr>
            </w:pPr>
            <w:r w:rsidRPr="00C66A49">
              <w:rPr>
                <w:rFonts w:asciiTheme="minorEastAsia" w:eastAsiaTheme="minorEastAsia" w:hAnsiTheme="minorEastAsia" w:hint="eastAsia"/>
                <w:color w:val="000000" w:themeColor="text1"/>
                <w:sz w:val="24"/>
              </w:rPr>
              <w:t>学术厅</w:t>
            </w:r>
          </w:p>
        </w:tc>
        <w:tc>
          <w:tcPr>
            <w:tcW w:w="1901" w:type="dxa"/>
            <w:vAlign w:val="center"/>
          </w:tcPr>
          <w:p w:rsidR="00AC1B9C" w:rsidRPr="00C66A49" w:rsidRDefault="00AC1B9C" w:rsidP="00AC1B9C">
            <w:pPr>
              <w:jc w:val="center"/>
              <w:rPr>
                <w:rFonts w:asciiTheme="minorEastAsia" w:eastAsiaTheme="minorEastAsia" w:hAnsiTheme="minorEastAsia" w:cs="宋体"/>
                <w:color w:val="000000" w:themeColor="text1"/>
                <w:sz w:val="24"/>
              </w:rPr>
            </w:pPr>
            <w:r w:rsidRPr="00C66A49">
              <w:rPr>
                <w:rFonts w:asciiTheme="minorEastAsia" w:eastAsiaTheme="minorEastAsia" w:hAnsiTheme="minorEastAsia" w:hint="eastAsia"/>
                <w:color w:val="000000" w:themeColor="text1"/>
                <w:sz w:val="24"/>
              </w:rPr>
              <w:t>校企合作、美丽先行</w:t>
            </w:r>
          </w:p>
        </w:tc>
        <w:tc>
          <w:tcPr>
            <w:tcW w:w="2268" w:type="dxa"/>
            <w:vAlign w:val="center"/>
          </w:tcPr>
          <w:p w:rsidR="00AC1B9C" w:rsidRPr="00C66A49" w:rsidRDefault="00AC1B9C" w:rsidP="00AC1B9C">
            <w:pPr>
              <w:jc w:val="center"/>
              <w:rPr>
                <w:rFonts w:asciiTheme="minorEastAsia" w:eastAsiaTheme="minorEastAsia" w:hAnsiTheme="minorEastAsia" w:cs="宋体"/>
                <w:color w:val="000000" w:themeColor="text1"/>
                <w:sz w:val="24"/>
              </w:rPr>
            </w:pPr>
            <w:r w:rsidRPr="00C66A49">
              <w:rPr>
                <w:rFonts w:asciiTheme="minorEastAsia" w:eastAsiaTheme="minorEastAsia" w:hAnsiTheme="minorEastAsia" w:hint="eastAsia"/>
                <w:color w:val="000000" w:themeColor="text1"/>
                <w:sz w:val="24"/>
              </w:rPr>
              <w:t>福州伊芙世家美容有限公司——商建伟</w:t>
            </w:r>
          </w:p>
        </w:tc>
      </w:tr>
      <w:tr w:rsidR="00C66A49" w:rsidRPr="00C66A49" w:rsidTr="00652900">
        <w:trPr>
          <w:trHeight w:val="703"/>
          <w:jc w:val="center"/>
        </w:trPr>
        <w:tc>
          <w:tcPr>
            <w:tcW w:w="58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4</w:t>
            </w:r>
          </w:p>
        </w:tc>
        <w:tc>
          <w:tcPr>
            <w:tcW w:w="218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2018年12月5日</w:t>
            </w:r>
          </w:p>
        </w:tc>
        <w:tc>
          <w:tcPr>
            <w:tcW w:w="1320"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17级旅游班</w:t>
            </w:r>
          </w:p>
        </w:tc>
        <w:tc>
          <w:tcPr>
            <w:tcW w:w="190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地陪工作流程</w:t>
            </w:r>
          </w:p>
        </w:tc>
        <w:tc>
          <w:tcPr>
            <w:tcW w:w="2268"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福建省旅游有限公司王庆文</w:t>
            </w:r>
          </w:p>
        </w:tc>
      </w:tr>
      <w:tr w:rsidR="00C66A49" w:rsidRPr="00C66A49" w:rsidTr="00652900">
        <w:trPr>
          <w:trHeight w:val="618"/>
          <w:jc w:val="center"/>
        </w:trPr>
        <w:tc>
          <w:tcPr>
            <w:tcW w:w="58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5</w:t>
            </w:r>
          </w:p>
        </w:tc>
        <w:tc>
          <w:tcPr>
            <w:tcW w:w="218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kern w:val="0"/>
                <w:sz w:val="24"/>
              </w:rPr>
              <w:t>2018年</w:t>
            </w:r>
            <w:r w:rsidRPr="00C66A49">
              <w:rPr>
                <w:rFonts w:asciiTheme="minorEastAsia" w:eastAsiaTheme="minorEastAsia" w:hAnsiTheme="minorEastAsia" w:hint="eastAsia"/>
                <w:color w:val="000000" w:themeColor="text1"/>
                <w:sz w:val="24"/>
              </w:rPr>
              <w:t>12月6日</w:t>
            </w:r>
          </w:p>
        </w:tc>
        <w:tc>
          <w:tcPr>
            <w:tcW w:w="1320"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17级学前（3）班</w:t>
            </w:r>
          </w:p>
        </w:tc>
        <w:tc>
          <w:tcPr>
            <w:tcW w:w="190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“幼儿园一日安排”</w:t>
            </w:r>
          </w:p>
        </w:tc>
        <w:tc>
          <w:tcPr>
            <w:tcW w:w="2268"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福建幼儿师范高等专科学校附属第一幼儿园——肖杏影</w:t>
            </w:r>
          </w:p>
        </w:tc>
      </w:tr>
      <w:tr w:rsidR="00C66A49" w:rsidRPr="00C66A49" w:rsidTr="00652900">
        <w:trPr>
          <w:trHeight w:val="618"/>
          <w:jc w:val="center"/>
        </w:trPr>
        <w:tc>
          <w:tcPr>
            <w:tcW w:w="581" w:type="dxa"/>
            <w:vAlign w:val="center"/>
          </w:tcPr>
          <w:p w:rsidR="00AC1B9C" w:rsidRPr="00C66A49" w:rsidRDefault="00AC1B9C" w:rsidP="00AC1B9C">
            <w:pPr>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6</w:t>
            </w:r>
          </w:p>
        </w:tc>
        <w:tc>
          <w:tcPr>
            <w:tcW w:w="2181" w:type="dxa"/>
            <w:vAlign w:val="center"/>
          </w:tcPr>
          <w:p w:rsidR="00AC1B9C" w:rsidRPr="00C66A49" w:rsidRDefault="00AC1B9C" w:rsidP="00AC1B9C">
            <w:pPr>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2018年12月11日</w:t>
            </w:r>
          </w:p>
        </w:tc>
        <w:tc>
          <w:tcPr>
            <w:tcW w:w="1320"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kern w:val="0"/>
                <w:sz w:val="24"/>
              </w:rPr>
              <w:t>三楼西餐厅实训室</w:t>
            </w:r>
          </w:p>
        </w:tc>
        <w:tc>
          <w:tcPr>
            <w:tcW w:w="190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kern w:val="0"/>
                <w:sz w:val="24"/>
              </w:rPr>
              <w:t>西餐特色服务摆台</w:t>
            </w:r>
          </w:p>
        </w:tc>
        <w:tc>
          <w:tcPr>
            <w:tcW w:w="2268"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福州中庚喜来登酒店——丁曦餐饮总监</w:t>
            </w:r>
          </w:p>
        </w:tc>
      </w:tr>
      <w:tr w:rsidR="00C66A49" w:rsidRPr="00C66A49" w:rsidTr="00652900">
        <w:trPr>
          <w:trHeight w:val="618"/>
          <w:jc w:val="center"/>
        </w:trPr>
        <w:tc>
          <w:tcPr>
            <w:tcW w:w="58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7</w:t>
            </w:r>
          </w:p>
        </w:tc>
        <w:tc>
          <w:tcPr>
            <w:tcW w:w="218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2018年12月18日</w:t>
            </w:r>
          </w:p>
        </w:tc>
        <w:tc>
          <w:tcPr>
            <w:tcW w:w="1320"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二楼西厨房</w:t>
            </w:r>
          </w:p>
        </w:tc>
        <w:tc>
          <w:tcPr>
            <w:tcW w:w="1901" w:type="dxa"/>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kern w:val="0"/>
                <w:sz w:val="24"/>
              </w:rPr>
              <w:t>基础西餐烹饪与工艺</w:t>
            </w:r>
          </w:p>
        </w:tc>
        <w:tc>
          <w:tcPr>
            <w:tcW w:w="2268"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福州香格里拉大酒店——蔡斌烽厨师长</w:t>
            </w:r>
          </w:p>
        </w:tc>
      </w:tr>
      <w:tr w:rsidR="00C66A49" w:rsidRPr="00C66A49" w:rsidTr="00652900">
        <w:trPr>
          <w:trHeight w:val="618"/>
          <w:jc w:val="center"/>
        </w:trPr>
        <w:tc>
          <w:tcPr>
            <w:tcW w:w="58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8</w:t>
            </w:r>
          </w:p>
        </w:tc>
        <w:tc>
          <w:tcPr>
            <w:tcW w:w="218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2019年1月12日</w:t>
            </w:r>
          </w:p>
        </w:tc>
        <w:tc>
          <w:tcPr>
            <w:tcW w:w="1320"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17级学前班</w:t>
            </w:r>
          </w:p>
        </w:tc>
        <w:tc>
          <w:tcPr>
            <w:tcW w:w="1901"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sz w:val="24"/>
              </w:rPr>
              <w:t>幼儿教师片段教学的技巧</w:t>
            </w:r>
          </w:p>
        </w:tc>
        <w:tc>
          <w:tcPr>
            <w:tcW w:w="2268" w:type="dxa"/>
            <w:vAlign w:val="center"/>
          </w:tcPr>
          <w:p w:rsidR="00AC1B9C" w:rsidRPr="00C66A49" w:rsidRDefault="00AC1B9C" w:rsidP="00AC1B9C">
            <w:pPr>
              <w:widowControl/>
              <w:jc w:val="center"/>
              <w:rPr>
                <w:rFonts w:asciiTheme="minorEastAsia" w:eastAsiaTheme="minorEastAsia" w:hAnsiTheme="minorEastAsia"/>
                <w:color w:val="000000" w:themeColor="text1"/>
                <w:kern w:val="0"/>
                <w:sz w:val="24"/>
              </w:rPr>
            </w:pPr>
            <w:r w:rsidRPr="00C66A49">
              <w:rPr>
                <w:rFonts w:asciiTheme="minorEastAsia" w:eastAsiaTheme="minorEastAsia" w:hAnsiTheme="minorEastAsia" w:hint="eastAsia"/>
                <w:color w:val="000000" w:themeColor="text1"/>
                <w:kern w:val="0"/>
                <w:sz w:val="24"/>
              </w:rPr>
              <w:t>福州蓓蕾幼儿园——李舒</w:t>
            </w:r>
          </w:p>
        </w:tc>
      </w:tr>
    </w:tbl>
    <w:p w:rsidR="00AC1B9C" w:rsidRPr="00C66A49" w:rsidRDefault="00AC1B9C" w:rsidP="00652900">
      <w:pPr>
        <w:spacing w:line="360" w:lineRule="auto"/>
        <w:ind w:firstLineChars="150" w:firstLine="36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（六）校企合作，推进创业创新的双创工作</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2018—2019年我校创新业教育又上了一个台阶，在领导的大力支持下,不断完善校旅艺创客空间硬件和软件设施，培养学生“三创”能力。2018年共遴选了34位骨干教师、青年教师参加创新创业师资培训，加强教师创新创业施教能力和大赛指导水平，培养双师型导师团队，提升学校的创新创业教育教学能力。“空间”开设了“导师讲坛”，由内而外帮助学生更好的了解创新、创业，增强学生的主体意识，提高学生的综合能力。参加“嘉年华-狂欢夜”文创集市、西湖创意集市、小匠人集市、旅游生活展、双创成果展等展销活动，从而培养学生的创新精神和创业意识，提升学生的创新素质和创业能力。</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2018年我校创新项目又获佳绩，《因漆而美，缘你而生》和《V-together儿童聚会主题定制》两个创新项目在“和职教杯”第二届福建省黄炎培职业教育奖创新创业大赛省级决赛中分别荣获金奖第一名，银奖第一名以及最佳人气奖，学校荣获最佳组织奖，其中《因漆而美，缘你而生》项目在第二届中华职业教育创新创业大赛以优秀的成绩荣获银奖第一名，学校荣获最佳组织奖。2018年我校另一个创新项目《千文万华的漆石印章》获“挑战杯-彩虹人生”全国职业学校创新创效创业大赛国赛一等奖。</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我校在校企合作方面进行了探索实践，取得了一些成绩，但还存在一定的差距。我们将认真贯彻落实校企合作精神，进一-步完善制度措施，加大工作</w:t>
      </w:r>
      <w:r w:rsidRPr="00C66A49">
        <w:rPr>
          <w:rFonts w:asciiTheme="minorEastAsia" w:eastAsiaTheme="minorEastAsia" w:hAnsiTheme="minorEastAsia" w:hint="eastAsia"/>
          <w:color w:val="000000" w:themeColor="text1"/>
          <w:sz w:val="24"/>
        </w:rPr>
        <w:lastRenderedPageBreak/>
        <w:t>力度，推进校企深度合作，努力开创教育教学新局面。</w:t>
      </w:r>
    </w:p>
    <w:p w:rsidR="00AC1B9C" w:rsidRPr="00C66A49" w:rsidRDefault="00AC1B9C" w:rsidP="00AC1B9C">
      <w:pPr>
        <w:spacing w:line="360" w:lineRule="auto"/>
        <w:jc w:val="center"/>
        <w:rPr>
          <w:rFonts w:asciiTheme="minorEastAsia" w:eastAsiaTheme="minorEastAsia" w:hAnsiTheme="minorEastAsia"/>
          <w:b/>
          <w:color w:val="000000" w:themeColor="text1"/>
          <w:sz w:val="24"/>
        </w:rPr>
      </w:pPr>
      <w:r w:rsidRPr="00C66A49">
        <w:rPr>
          <w:rFonts w:asciiTheme="minorEastAsia" w:eastAsiaTheme="minorEastAsia" w:hAnsiTheme="minorEastAsia" w:hint="eastAsia"/>
          <w:b/>
          <w:color w:val="000000" w:themeColor="text1"/>
          <w:sz w:val="24"/>
        </w:rPr>
        <w:t>表18   2019年校外实训基地合作企业情况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5"/>
        <w:gridCol w:w="2266"/>
        <w:gridCol w:w="3785"/>
      </w:tblGrid>
      <w:tr w:rsidR="00AC1B9C" w:rsidRPr="00C66A49" w:rsidTr="00DD33DC">
        <w:trPr>
          <w:trHeight w:val="619"/>
          <w:jc w:val="center"/>
        </w:trPr>
        <w:tc>
          <w:tcPr>
            <w:tcW w:w="1935" w:type="dxa"/>
            <w:vMerge w:val="restart"/>
            <w:vAlign w:val="center"/>
          </w:tcPr>
          <w:p w:rsidR="00AC1B9C" w:rsidRPr="00C66A49" w:rsidRDefault="00AC1B9C" w:rsidP="00AC1B9C">
            <w:pPr>
              <w:widowControl/>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签订协议的</w:t>
            </w:r>
          </w:p>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合作企业数（个）</w:t>
            </w:r>
          </w:p>
        </w:tc>
        <w:tc>
          <w:tcPr>
            <w:tcW w:w="6051" w:type="dxa"/>
            <w:gridSpan w:val="2"/>
            <w:vAlign w:val="center"/>
          </w:tcPr>
          <w:p w:rsidR="00AC1B9C" w:rsidRPr="00C66A49" w:rsidRDefault="00AC1B9C" w:rsidP="00AC1B9C">
            <w:pPr>
              <w:jc w:val="center"/>
              <w:rPr>
                <w:rFonts w:asciiTheme="minorEastAsia" w:eastAsiaTheme="minorEastAsia" w:hAnsiTheme="minorEastAsia"/>
                <w:color w:val="000000" w:themeColor="text1"/>
                <w:sz w:val="24"/>
              </w:rPr>
            </w:pPr>
            <w:r w:rsidRPr="00C66A49">
              <w:rPr>
                <w:rFonts w:asciiTheme="minorEastAsia" w:eastAsiaTheme="minorEastAsia" w:hAnsiTheme="minorEastAsia"/>
                <w:color w:val="000000" w:themeColor="text1"/>
                <w:sz w:val="24"/>
              </w:rPr>
              <w:t>201</w:t>
            </w:r>
            <w:r w:rsidRPr="00C66A49">
              <w:rPr>
                <w:rFonts w:asciiTheme="minorEastAsia" w:eastAsiaTheme="minorEastAsia" w:hAnsiTheme="minorEastAsia" w:hint="eastAsia"/>
                <w:color w:val="000000" w:themeColor="text1"/>
                <w:sz w:val="24"/>
              </w:rPr>
              <w:t>9年</w:t>
            </w:r>
          </w:p>
        </w:tc>
      </w:tr>
      <w:tr w:rsidR="00AC1B9C" w:rsidRPr="00C66A49" w:rsidTr="00DD33DC">
        <w:trPr>
          <w:trHeight w:val="996"/>
          <w:jc w:val="center"/>
        </w:trPr>
        <w:tc>
          <w:tcPr>
            <w:tcW w:w="1935" w:type="dxa"/>
            <w:vMerge/>
            <w:vAlign w:val="center"/>
          </w:tcPr>
          <w:p w:rsidR="00AC1B9C" w:rsidRPr="00C66A49" w:rsidRDefault="00AC1B9C" w:rsidP="00AC1B9C">
            <w:pPr>
              <w:jc w:val="center"/>
              <w:rPr>
                <w:rFonts w:asciiTheme="minorEastAsia" w:eastAsiaTheme="minorEastAsia" w:hAnsiTheme="minorEastAsia"/>
                <w:color w:val="000000" w:themeColor="text1"/>
                <w:sz w:val="24"/>
              </w:rPr>
            </w:pPr>
          </w:p>
        </w:tc>
        <w:tc>
          <w:tcPr>
            <w:tcW w:w="2266" w:type="dxa"/>
            <w:vAlign w:val="center"/>
          </w:tcPr>
          <w:p w:rsidR="00AC1B9C" w:rsidRPr="00C66A49" w:rsidRDefault="00AC1B9C" w:rsidP="00AC1B9C">
            <w:pPr>
              <w:widowControl/>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合作企业接受顶岗实习学生人数（人）</w:t>
            </w:r>
          </w:p>
        </w:tc>
        <w:tc>
          <w:tcPr>
            <w:tcW w:w="3785" w:type="dxa"/>
            <w:vAlign w:val="center"/>
          </w:tcPr>
          <w:p w:rsidR="00AC1B9C" w:rsidRPr="00C66A49" w:rsidRDefault="00AC1B9C" w:rsidP="00AC1B9C">
            <w:pPr>
              <w:widowControl/>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企业接纳的就业学生数（人）</w:t>
            </w:r>
          </w:p>
        </w:tc>
      </w:tr>
      <w:tr w:rsidR="00AC1B9C" w:rsidRPr="00C66A49" w:rsidTr="00DD33DC">
        <w:trPr>
          <w:jc w:val="center"/>
        </w:trPr>
        <w:tc>
          <w:tcPr>
            <w:tcW w:w="1935" w:type="dxa"/>
            <w:vAlign w:val="center"/>
          </w:tcPr>
          <w:p w:rsidR="00AC1B9C" w:rsidRPr="00C66A49" w:rsidRDefault="00AC1B9C" w:rsidP="00AC1B9C">
            <w:pPr>
              <w:widowControl/>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24</w:t>
            </w:r>
          </w:p>
        </w:tc>
        <w:tc>
          <w:tcPr>
            <w:tcW w:w="2266" w:type="dxa"/>
            <w:vAlign w:val="center"/>
          </w:tcPr>
          <w:p w:rsidR="00AC1B9C" w:rsidRPr="00C66A49" w:rsidRDefault="00AC1B9C" w:rsidP="00AC1B9C">
            <w:pPr>
              <w:widowControl/>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139</w:t>
            </w:r>
          </w:p>
        </w:tc>
        <w:tc>
          <w:tcPr>
            <w:tcW w:w="3785" w:type="dxa"/>
            <w:vAlign w:val="center"/>
          </w:tcPr>
          <w:p w:rsidR="00AC1B9C" w:rsidRPr="00C66A49" w:rsidRDefault="00AC1B9C" w:rsidP="00AC1B9C">
            <w:pPr>
              <w:widowControl/>
              <w:jc w:val="center"/>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108</w:t>
            </w:r>
          </w:p>
        </w:tc>
      </w:tr>
    </w:tbl>
    <w:p w:rsidR="00C6608A" w:rsidRPr="00C66A49" w:rsidRDefault="00C6608A">
      <w:pPr>
        <w:widowControl/>
        <w:spacing w:line="360" w:lineRule="auto"/>
        <w:rPr>
          <w:rFonts w:ascii="宋体" w:hAnsi="宋体" w:cs="宋体"/>
          <w:color w:val="000000" w:themeColor="text1"/>
          <w:kern w:val="0"/>
          <w:sz w:val="24"/>
        </w:rPr>
      </w:pPr>
    </w:p>
    <w:p w:rsidR="00C6608A" w:rsidRPr="00C66A49" w:rsidRDefault="00FE1D58">
      <w:pPr>
        <w:spacing w:line="360" w:lineRule="auto"/>
        <w:ind w:firstLineChars="245" w:firstLine="590"/>
        <w:rPr>
          <w:rFonts w:ascii="宋体" w:hAnsi="宋体" w:cs="宋体"/>
          <w:b/>
          <w:color w:val="000000" w:themeColor="text1"/>
          <w:kern w:val="0"/>
          <w:sz w:val="24"/>
        </w:rPr>
      </w:pPr>
      <w:r w:rsidRPr="00C66A49">
        <w:rPr>
          <w:rFonts w:ascii="宋体" w:hAnsi="宋体" w:cs="宋体" w:hint="eastAsia"/>
          <w:b/>
          <w:color w:val="000000" w:themeColor="text1"/>
          <w:kern w:val="0"/>
          <w:sz w:val="24"/>
        </w:rPr>
        <w:t>4.2</w:t>
      </w:r>
      <w:r w:rsidR="00652900" w:rsidRPr="00C66A49">
        <w:rPr>
          <w:rFonts w:ascii="宋体" w:hAnsi="宋体" w:cs="宋体" w:hint="eastAsia"/>
          <w:b/>
          <w:color w:val="000000" w:themeColor="text1"/>
          <w:kern w:val="0"/>
          <w:sz w:val="24"/>
        </w:rPr>
        <w:t>学生实习情况</w:t>
      </w:r>
    </w:p>
    <w:p w:rsidR="00AC1B9C" w:rsidRPr="00C66A49" w:rsidRDefault="00AC1B9C" w:rsidP="00652900">
      <w:pPr>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一、实习生基本情况</w:t>
      </w:r>
    </w:p>
    <w:p w:rsidR="00AC1B9C" w:rsidRPr="00C66A49" w:rsidRDefault="00AC1B9C" w:rsidP="00652900">
      <w:pPr>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2018—2019年我校共有实习生507人，实习生所涉及的专业有</w:t>
      </w:r>
      <w:r w:rsidRPr="00C66A49">
        <w:rPr>
          <w:rFonts w:asciiTheme="minorEastAsia" w:eastAsiaTheme="minorEastAsia" w:hAnsiTheme="minorEastAsia" w:hint="eastAsia"/>
          <w:bCs/>
          <w:color w:val="000000" w:themeColor="text1"/>
          <w:sz w:val="24"/>
        </w:rPr>
        <w:t>城市轨道交通运营与管理、高星级饭店运营与管理、航空服务、计算机应用、旅游服务与管理、美发与形象设计、美容美体、漆画、软木画、寿山石雕、脱胎漆器、西餐烹饪、学前教育、影视表演、中餐烹饪与营养膳食、装潢设计与制作</w:t>
      </w:r>
      <w:r w:rsidRPr="00C66A49">
        <w:rPr>
          <w:rFonts w:asciiTheme="minorEastAsia" w:eastAsiaTheme="minorEastAsia" w:hAnsiTheme="minorEastAsia" w:cs="宋体" w:hint="eastAsia"/>
          <w:bCs/>
          <w:color w:val="000000" w:themeColor="text1"/>
          <w:sz w:val="24"/>
        </w:rPr>
        <w:t>等专业。</w:t>
      </w:r>
    </w:p>
    <w:p w:rsidR="00AC1B9C" w:rsidRPr="00C66A49" w:rsidRDefault="00AC1B9C" w:rsidP="00652900">
      <w:pPr>
        <w:spacing w:line="360" w:lineRule="auto"/>
        <w:ind w:firstLineChars="150" w:firstLine="36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二、实习前的指导教育及实习推荐工作</w:t>
      </w:r>
    </w:p>
    <w:p w:rsidR="00AC1B9C" w:rsidRPr="00C66A49" w:rsidRDefault="00AC1B9C" w:rsidP="00A776A0">
      <w:pPr>
        <w:spacing w:line="360" w:lineRule="auto"/>
        <w:ind w:firstLineChars="200" w:firstLine="480"/>
        <w:rPr>
          <w:rFonts w:asciiTheme="minorEastAsia" w:eastAsiaTheme="minorEastAsia" w:hAnsiTheme="minorEastAsia" w:cs="宋体"/>
          <w:color w:val="000000" w:themeColor="text1"/>
          <w:kern w:val="0"/>
          <w:sz w:val="24"/>
        </w:rPr>
      </w:pPr>
      <w:r w:rsidRPr="00C66A49">
        <w:rPr>
          <w:rFonts w:asciiTheme="minorEastAsia" w:eastAsiaTheme="minorEastAsia" w:hAnsiTheme="minorEastAsia" w:cs="宋体" w:hint="eastAsia"/>
          <w:color w:val="000000" w:themeColor="text1"/>
          <w:kern w:val="0"/>
          <w:sz w:val="24"/>
        </w:rPr>
        <w:t>（一）实习前的指导教育工作</w:t>
      </w:r>
    </w:p>
    <w:p w:rsidR="00AC1B9C" w:rsidRPr="00C66A49" w:rsidRDefault="00AC1B9C" w:rsidP="00652900">
      <w:pPr>
        <w:snapToGrid w:val="0"/>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1、组织学生入企业参观，与企业零距离的接触，充分认识职场。</w:t>
      </w:r>
    </w:p>
    <w:p w:rsidR="00AC1B9C" w:rsidRPr="00C66A49" w:rsidRDefault="00AC1B9C" w:rsidP="00652900">
      <w:pPr>
        <w:snapToGrid w:val="0"/>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 xml:space="preserve">2、通过举办实习生动员大会对学生进行就业形势、政策和程序的指导；做好各方面的思想准备，树立“先就业，后择业，重创业” 的思想。 </w:t>
      </w:r>
    </w:p>
    <w:p w:rsidR="00AC1B9C" w:rsidRPr="00A1200E" w:rsidRDefault="00AC1B9C" w:rsidP="00A1200E">
      <w:pPr>
        <w:snapToGrid w:val="0"/>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3、邀请企业专家、优秀毕业生对学生进行实习就业观念等方面的指导。</w:t>
      </w:r>
    </w:p>
    <w:p w:rsidR="00AC1B9C" w:rsidRPr="00C66A49" w:rsidRDefault="00AC1B9C" w:rsidP="00A776A0">
      <w:pPr>
        <w:spacing w:line="360" w:lineRule="auto"/>
        <w:ind w:firstLineChars="200" w:firstLine="480"/>
        <w:rPr>
          <w:rFonts w:asciiTheme="minorEastAsia" w:eastAsiaTheme="minorEastAsia" w:hAnsiTheme="minorEastAsia" w:cs="宋体"/>
          <w:color w:val="000000" w:themeColor="text1"/>
          <w:kern w:val="0"/>
          <w:sz w:val="24"/>
        </w:rPr>
      </w:pPr>
      <w:r w:rsidRPr="00C66A49">
        <w:rPr>
          <w:rFonts w:asciiTheme="minorEastAsia" w:eastAsiaTheme="minorEastAsia" w:hAnsiTheme="minorEastAsia" w:cs="宋体" w:hint="eastAsia"/>
          <w:color w:val="000000" w:themeColor="text1"/>
          <w:kern w:val="0"/>
          <w:sz w:val="24"/>
        </w:rPr>
        <w:t>（二）实习的推荐工作</w:t>
      </w:r>
    </w:p>
    <w:p w:rsidR="00AC1B9C" w:rsidRPr="00C66A49" w:rsidRDefault="00AC1B9C" w:rsidP="008C3B2A">
      <w:pPr>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为了提供更多的“双向选择”机会，校招就处工作人员多次下企业，不辞辛苦地携带本校资料向用人单位，广泛地向宣传我校的学生及专业特色，多渠道收集实习信息，主动为用人单位和学生提供全方位服务，全方位拓宽实习途径，做好桥梁工作。学校为学生提供三十多家品牌企业用人信息，为学生提供了众多岗位；2018—2019年共有507位</w:t>
      </w:r>
      <w:r w:rsidRPr="008C3B2A">
        <w:rPr>
          <w:rFonts w:asciiTheme="minorEastAsia" w:eastAsiaTheme="minorEastAsia" w:hAnsiTheme="minorEastAsia" w:cs="宋体" w:hint="eastAsia"/>
          <w:bCs/>
          <w:color w:val="000000" w:themeColor="text1"/>
          <w:sz w:val="24"/>
        </w:rPr>
        <w:t>实习学生</w:t>
      </w:r>
      <w:r w:rsidRPr="00C66A49">
        <w:rPr>
          <w:rFonts w:asciiTheme="minorEastAsia" w:eastAsiaTheme="minorEastAsia" w:hAnsiTheme="minorEastAsia" w:cs="宋体" w:hint="eastAsia"/>
          <w:bCs/>
          <w:color w:val="000000" w:themeColor="text1"/>
          <w:sz w:val="24"/>
        </w:rPr>
        <w:t>，</w:t>
      </w:r>
      <w:r w:rsidRPr="008C3B2A">
        <w:rPr>
          <w:rFonts w:asciiTheme="minorEastAsia" w:eastAsiaTheme="minorEastAsia" w:hAnsiTheme="minorEastAsia" w:cs="宋体" w:hint="eastAsia"/>
          <w:bCs/>
          <w:color w:val="000000" w:themeColor="text1"/>
          <w:sz w:val="24"/>
        </w:rPr>
        <w:t xml:space="preserve">有437位学生经过学校推荐及自行选择顶岗实习单位的方式找到了与专业对口的实习岗位， </w:t>
      </w:r>
      <w:r w:rsidRPr="008C3B2A">
        <w:rPr>
          <w:rFonts w:asciiTheme="minorEastAsia" w:eastAsiaTheme="minorEastAsia" w:hAnsiTheme="minorEastAsia" w:cs="宋体"/>
          <w:bCs/>
          <w:color w:val="000000" w:themeColor="text1"/>
          <w:sz w:val="24"/>
        </w:rPr>
        <w:t>86.20%</w:t>
      </w:r>
      <w:r w:rsidRPr="008C3B2A">
        <w:rPr>
          <w:rFonts w:asciiTheme="minorEastAsia" w:eastAsiaTheme="minorEastAsia" w:hAnsiTheme="minorEastAsia" w:cs="宋体" w:hint="eastAsia"/>
          <w:bCs/>
          <w:color w:val="000000" w:themeColor="text1"/>
          <w:sz w:val="24"/>
        </w:rPr>
        <w:t>的学生的实习岗位与专业一致或相近。</w:t>
      </w:r>
    </w:p>
    <w:p w:rsidR="00AC1B9C" w:rsidRPr="00C66A49" w:rsidRDefault="00AC1B9C" w:rsidP="00652900">
      <w:pPr>
        <w:snapToGrid w:val="0"/>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kern w:val="0"/>
          <w:sz w:val="24"/>
        </w:rPr>
        <w:t xml:space="preserve">三、实习中服务日常化及管理规范化 </w:t>
      </w:r>
      <w:r w:rsidRPr="00C66A49">
        <w:rPr>
          <w:rFonts w:asciiTheme="minorEastAsia" w:eastAsiaTheme="minorEastAsia" w:hAnsiTheme="minorEastAsia" w:cs="宋体" w:hint="eastAsia"/>
          <w:bCs/>
          <w:color w:val="000000" w:themeColor="text1"/>
          <w:sz w:val="24"/>
        </w:rPr>
        <w:t xml:space="preserve"> </w:t>
      </w:r>
    </w:p>
    <w:p w:rsidR="00AC1B9C" w:rsidRPr="00C66A49" w:rsidRDefault="00AC1B9C" w:rsidP="00652900">
      <w:pPr>
        <w:snapToGrid w:val="0"/>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（一）定期召开实习带队老师联席会议，掌握实习生动态，互通信息，统</w:t>
      </w:r>
      <w:r w:rsidRPr="00C66A49">
        <w:rPr>
          <w:rFonts w:asciiTheme="minorEastAsia" w:eastAsiaTheme="minorEastAsia" w:hAnsiTheme="minorEastAsia" w:cs="宋体" w:hint="eastAsia"/>
          <w:bCs/>
          <w:color w:val="000000" w:themeColor="text1"/>
          <w:sz w:val="24"/>
        </w:rPr>
        <w:lastRenderedPageBreak/>
        <w:t>计实习专业对口率和满意率等，同时，我校招就处通过宣传栏、实习简报等方式宣传实习生在实习岗位中的正能量。</w:t>
      </w:r>
    </w:p>
    <w:p w:rsidR="00AC1B9C" w:rsidRPr="00C66A49" w:rsidRDefault="00AC1B9C" w:rsidP="00652900">
      <w:pPr>
        <w:spacing w:line="360" w:lineRule="auto"/>
        <w:ind w:firstLineChars="200" w:firstLine="480"/>
        <w:jc w:val="left"/>
        <w:rPr>
          <w:rFonts w:asciiTheme="minorEastAsia" w:eastAsiaTheme="minorEastAsia" w:hAnsiTheme="minorEastAsia" w:cs="宋体"/>
          <w:bCs/>
          <w:color w:val="000000" w:themeColor="text1"/>
          <w:kern w:val="0"/>
          <w:sz w:val="24"/>
        </w:rPr>
      </w:pPr>
      <w:r w:rsidRPr="00C66A49">
        <w:rPr>
          <w:rFonts w:asciiTheme="minorEastAsia" w:eastAsiaTheme="minorEastAsia" w:hAnsiTheme="minorEastAsia" w:cs="宋体" w:hint="eastAsia"/>
          <w:bCs/>
          <w:color w:val="000000" w:themeColor="text1"/>
          <w:sz w:val="24"/>
        </w:rPr>
        <w:t>（二）为了更好地了解学生的在岗实习情况，了解行业、企业对各类人才的需求，掌握企业对专业人才知识结构、专业技能、职业能力以及职业素养的要求，2018年12月至2019年4月在招就处的牵头下协同教务处、专业老师及实习带队老师到10家合作企业进行调研，听取意见，做好反馈。</w:t>
      </w:r>
    </w:p>
    <w:p w:rsidR="00AC1B9C" w:rsidRPr="00C66A49" w:rsidRDefault="00AC1B9C" w:rsidP="00652900">
      <w:pPr>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color w:val="000000" w:themeColor="text1"/>
          <w:kern w:val="0"/>
          <w:sz w:val="24"/>
        </w:rPr>
        <w:t>（三）</w:t>
      </w:r>
      <w:r w:rsidRPr="00C66A49">
        <w:rPr>
          <w:rFonts w:asciiTheme="minorEastAsia" w:eastAsiaTheme="minorEastAsia" w:hAnsiTheme="minorEastAsia" w:cs="宋体" w:hint="eastAsia"/>
          <w:bCs/>
          <w:color w:val="000000" w:themeColor="text1"/>
          <w:sz w:val="24"/>
        </w:rPr>
        <w:t>实习带队老师日常注重学生思想政治工作，关心学生身体健康和生活状况；定期进实习点访视学生，了解学生出勤情况和在岗表现，及时了解和解决学生实习过程中所遇到的实际问题，帮助学生分析实习问题的症结所在。在实习结束前评选优秀实习生，在同学中树立榜样，起到先锋模范作用，16级评选出44位优秀实习生。</w:t>
      </w:r>
    </w:p>
    <w:p w:rsidR="00AC1B9C" w:rsidRPr="00C66A49" w:rsidRDefault="00AC1B9C" w:rsidP="00652900">
      <w:pPr>
        <w:spacing w:line="360" w:lineRule="auto"/>
        <w:ind w:firstLineChars="200" w:firstLine="480"/>
        <w:rPr>
          <w:rFonts w:asciiTheme="minorEastAsia" w:eastAsiaTheme="minorEastAsia" w:hAnsiTheme="minorEastAsia" w:cs="宋体"/>
          <w:bCs/>
          <w:color w:val="000000" w:themeColor="text1"/>
          <w:sz w:val="24"/>
        </w:rPr>
      </w:pPr>
      <w:r w:rsidRPr="00C66A49">
        <w:rPr>
          <w:rFonts w:asciiTheme="minorEastAsia" w:eastAsiaTheme="minorEastAsia" w:hAnsiTheme="minorEastAsia" w:cs="宋体" w:hint="eastAsia"/>
          <w:bCs/>
          <w:color w:val="000000" w:themeColor="text1"/>
          <w:sz w:val="24"/>
        </w:rPr>
        <w:t>四、实习后跟踪摸底调查反馈情况</w:t>
      </w:r>
    </w:p>
    <w:p w:rsidR="00AC1B9C" w:rsidRPr="00C66A49" w:rsidRDefault="00AC1B9C" w:rsidP="00652900">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我校采用走访、电话询问及问卷调查等方式对毕业生的培养质量进行调研，调研结果显示用人单位对我校毕业生的思想道德、职业素养、团队合作能力、 实际操作能力、创新能力等方面较为满意。多数企业反映在校所学专业知识大部分能与实习岗位结合, 学有所用, 毕业生都能及时完成领导布置的任务, 具有很强的工作责任感和工作的积极主动性。</w:t>
      </w:r>
    </w:p>
    <w:p w:rsidR="00C6608A" w:rsidRPr="00C66A49" w:rsidRDefault="00FE1D58">
      <w:pPr>
        <w:spacing w:line="360" w:lineRule="auto"/>
        <w:ind w:firstLineChars="200" w:firstLine="482"/>
        <w:rPr>
          <w:rFonts w:ascii="宋体" w:hAnsi="宋体" w:cs="宋体"/>
          <w:b/>
          <w:color w:val="000000" w:themeColor="text1"/>
          <w:sz w:val="24"/>
        </w:rPr>
      </w:pPr>
      <w:r w:rsidRPr="00C66A49">
        <w:rPr>
          <w:rFonts w:ascii="宋体" w:hAnsi="宋体" w:cs="宋体" w:hint="eastAsia"/>
          <w:b/>
          <w:color w:val="000000" w:themeColor="text1"/>
          <w:sz w:val="24"/>
        </w:rPr>
        <w:t>4.3集团化办学情况</w:t>
      </w:r>
    </w:p>
    <w:p w:rsidR="00AC1B9C" w:rsidRPr="00C66A49" w:rsidRDefault="00AC1B9C" w:rsidP="001E3038">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hint="eastAsia"/>
          <w:color w:val="000000" w:themeColor="text1"/>
          <w:sz w:val="24"/>
        </w:rPr>
        <w:t>学校为旅游职教集团的牵头校及烹饪专业的参与校。</w:t>
      </w:r>
    </w:p>
    <w:p w:rsidR="00AC1B9C" w:rsidRPr="00C66A49" w:rsidRDefault="00AC1B9C" w:rsidP="001E3038">
      <w:pPr>
        <w:spacing w:line="360" w:lineRule="auto"/>
        <w:ind w:firstLineChars="200" w:firstLine="480"/>
        <w:rPr>
          <w:rFonts w:asciiTheme="minorEastAsia" w:eastAsiaTheme="minorEastAsia" w:hAnsiTheme="minorEastAsia"/>
          <w:color w:val="000000" w:themeColor="text1"/>
          <w:sz w:val="24"/>
        </w:rPr>
      </w:pPr>
      <w:r w:rsidRPr="00C66A49">
        <w:rPr>
          <w:rFonts w:asciiTheme="minorEastAsia" w:eastAsiaTheme="minorEastAsia" w:hAnsiTheme="minorEastAsia"/>
          <w:color w:val="000000" w:themeColor="text1"/>
          <w:sz w:val="24"/>
        </w:rPr>
        <w:t>201</w:t>
      </w:r>
      <w:r w:rsidRPr="00C66A49">
        <w:rPr>
          <w:rFonts w:asciiTheme="minorEastAsia" w:eastAsiaTheme="minorEastAsia" w:hAnsiTheme="minorEastAsia" w:hint="eastAsia"/>
          <w:color w:val="000000" w:themeColor="text1"/>
          <w:sz w:val="24"/>
        </w:rPr>
        <w:t>9年参加职教集团数</w:t>
      </w:r>
      <w:r w:rsidRPr="00C66A49">
        <w:rPr>
          <w:rFonts w:asciiTheme="minorEastAsia" w:eastAsiaTheme="minorEastAsia" w:hAnsiTheme="minorEastAsia"/>
          <w:color w:val="000000" w:themeColor="text1"/>
          <w:sz w:val="24"/>
        </w:rPr>
        <w:t>2</w:t>
      </w:r>
      <w:r w:rsidRPr="00C66A49">
        <w:rPr>
          <w:rFonts w:asciiTheme="minorEastAsia" w:eastAsiaTheme="minorEastAsia" w:hAnsiTheme="minorEastAsia" w:hint="eastAsia"/>
          <w:color w:val="000000" w:themeColor="text1"/>
          <w:sz w:val="24"/>
        </w:rPr>
        <w:t>个（专业为：高星级饭店运营管理、旅游服务与管理、中餐烹饪与营养膳食、西餐烹饪、城市轨道交通运营管理、航空服务），集团企业学生就业数88人，集团密切合作专业数6 个，集团内企业实习学生数121人。</w:t>
      </w:r>
    </w:p>
    <w:p w:rsidR="00C6608A" w:rsidRPr="00C66A49" w:rsidRDefault="00FE1D58" w:rsidP="0094358D">
      <w:pPr>
        <w:spacing w:line="360" w:lineRule="auto"/>
        <w:ind w:firstLineChars="147" w:firstLine="413"/>
        <w:jc w:val="left"/>
        <w:rPr>
          <w:rFonts w:asciiTheme="minorEastAsia" w:eastAsiaTheme="minorEastAsia" w:hAnsiTheme="minorEastAsia"/>
          <w:b/>
          <w:color w:val="000000" w:themeColor="text1"/>
          <w:sz w:val="28"/>
          <w:szCs w:val="28"/>
        </w:rPr>
      </w:pPr>
      <w:r w:rsidRPr="00C66A49">
        <w:rPr>
          <w:rFonts w:asciiTheme="minorEastAsia" w:eastAsiaTheme="minorEastAsia" w:hAnsiTheme="minorEastAsia" w:hint="eastAsia"/>
          <w:b/>
          <w:color w:val="000000" w:themeColor="text1"/>
          <w:sz w:val="28"/>
          <w:szCs w:val="28"/>
        </w:rPr>
        <w:t>5.社会贡献</w:t>
      </w:r>
    </w:p>
    <w:p w:rsidR="00C6608A" w:rsidRPr="00825DE9" w:rsidRDefault="00FE1D58" w:rsidP="00825DE9">
      <w:pPr>
        <w:spacing w:line="360" w:lineRule="auto"/>
        <w:ind w:firstLineChars="200" w:firstLine="482"/>
        <w:rPr>
          <w:rFonts w:asciiTheme="minorEastAsia" w:eastAsiaTheme="minorEastAsia" w:hAnsiTheme="minorEastAsia"/>
          <w:b/>
          <w:color w:val="000000" w:themeColor="text1"/>
          <w:sz w:val="24"/>
        </w:rPr>
      </w:pPr>
      <w:r w:rsidRPr="00825DE9">
        <w:rPr>
          <w:rFonts w:asciiTheme="minorEastAsia" w:eastAsiaTheme="minorEastAsia" w:hAnsiTheme="minorEastAsia" w:hint="eastAsia"/>
          <w:b/>
          <w:color w:val="000000" w:themeColor="text1"/>
          <w:sz w:val="24"/>
        </w:rPr>
        <w:t>5.1技术技能人才培养</w:t>
      </w:r>
    </w:p>
    <w:p w:rsidR="00C6608A" w:rsidRPr="00D6714D" w:rsidRDefault="006A2249" w:rsidP="00D6714D">
      <w:pPr>
        <w:spacing w:line="360" w:lineRule="auto"/>
        <w:ind w:firstLineChars="200" w:firstLine="480"/>
        <w:rPr>
          <w:rFonts w:asciiTheme="minorEastAsia" w:eastAsiaTheme="minorEastAsia" w:hAnsiTheme="minorEastAsia"/>
          <w:color w:val="000000" w:themeColor="text1"/>
          <w:sz w:val="24"/>
        </w:rPr>
      </w:pPr>
      <w:r w:rsidRPr="00D6714D">
        <w:rPr>
          <w:rFonts w:asciiTheme="minorEastAsia" w:eastAsiaTheme="minorEastAsia" w:hAnsiTheme="minorEastAsia" w:hint="eastAsia"/>
          <w:color w:val="000000" w:themeColor="text1"/>
          <w:sz w:val="24"/>
        </w:rPr>
        <w:t>在构建终身教育体制的需求下，我校领导始终高度重视社区教育工作，确立了“创新思路，以人为本;  立足社区，传播文化”的工作理念，最大功能地发挥社区教育资源作用，最大限度地满足社区成员、企业接受教育的需求，寻求人与社会、人与人之间关系的和谐发展。根据国家职教20条精神要求，</w:t>
      </w:r>
      <w:r w:rsidRPr="00D6714D">
        <w:rPr>
          <w:rFonts w:asciiTheme="minorEastAsia" w:eastAsiaTheme="minorEastAsia" w:hAnsiTheme="minorEastAsia" w:hint="eastAsia"/>
          <w:color w:val="000000" w:themeColor="text1"/>
          <w:sz w:val="24"/>
        </w:rPr>
        <w:lastRenderedPageBreak/>
        <w:t>开启了和仓山第二中心小学和福州市乌山小学开启了签订了职业启蒙教育实践基地，开启漆艺和茶艺的职业启蒙教育；学校受福州市旅游局委托，第11年承办了福建省全国导游资格考试福州区域的相关事宜，还“送培到试验区”平潭综合试验区。开启终身教育社会服务模式，相继获得福州市社区示范培育单位、福建省社区示范基地、福建省社区特色品牌——匠心筑梦教育特色品牌、福建省终身教育课题研究。11月份国际金钥匙学院福州分院的成立，是对党的十九大报告中“完善职业教育和培训体系，深化产教融合、校企合作”精神的积极响应与创新落实，为旅游、烹饪、酒店管理等专业深化产教融合、校企合作迈出了全新的一步，为促进人才培养供给侧和产业需求侧结构要素全方位融合、培养高素质创新人才和技术技能人才搭建了新的平台。</w:t>
      </w:r>
    </w:p>
    <w:p w:rsidR="00C6608A" w:rsidRPr="00825DE9" w:rsidRDefault="00FE1D58" w:rsidP="00825DE9">
      <w:pPr>
        <w:spacing w:line="360" w:lineRule="auto"/>
        <w:ind w:firstLineChars="200" w:firstLine="482"/>
        <w:rPr>
          <w:rFonts w:asciiTheme="minorEastAsia" w:eastAsiaTheme="minorEastAsia" w:hAnsiTheme="minorEastAsia"/>
          <w:b/>
          <w:color w:val="000000" w:themeColor="text1"/>
          <w:sz w:val="24"/>
        </w:rPr>
      </w:pPr>
      <w:r w:rsidRPr="00825DE9">
        <w:rPr>
          <w:rFonts w:asciiTheme="minorEastAsia" w:eastAsiaTheme="minorEastAsia" w:hAnsiTheme="minorEastAsia" w:hint="eastAsia"/>
          <w:b/>
          <w:color w:val="000000" w:themeColor="text1"/>
          <w:sz w:val="24"/>
        </w:rPr>
        <w:t>5.2社会服务</w:t>
      </w:r>
    </w:p>
    <w:p w:rsidR="006A2249" w:rsidRPr="00D6714D" w:rsidRDefault="006A2249" w:rsidP="00D6714D">
      <w:pPr>
        <w:spacing w:line="360" w:lineRule="auto"/>
        <w:ind w:firstLineChars="200" w:firstLine="480"/>
        <w:rPr>
          <w:rFonts w:asciiTheme="minorEastAsia" w:eastAsiaTheme="minorEastAsia" w:hAnsiTheme="minorEastAsia"/>
          <w:color w:val="000000" w:themeColor="text1"/>
          <w:sz w:val="24"/>
        </w:rPr>
      </w:pPr>
      <w:r w:rsidRPr="00D6714D">
        <w:rPr>
          <w:rFonts w:asciiTheme="minorEastAsia" w:eastAsiaTheme="minorEastAsia" w:hAnsiTheme="minorEastAsia" w:hint="eastAsia"/>
          <w:color w:val="000000" w:themeColor="text1"/>
          <w:sz w:val="24"/>
        </w:rPr>
        <w:t>2019年开展了漆艺</w:t>
      </w:r>
      <w:proofErr w:type="gramStart"/>
      <w:r w:rsidRPr="00D6714D">
        <w:rPr>
          <w:rFonts w:asciiTheme="minorEastAsia" w:eastAsiaTheme="minorEastAsia" w:hAnsiTheme="minorEastAsia" w:hint="eastAsia"/>
          <w:color w:val="000000" w:themeColor="text1"/>
          <w:sz w:val="24"/>
        </w:rPr>
        <w:t>髹</w:t>
      </w:r>
      <w:proofErr w:type="gramEnd"/>
      <w:r w:rsidRPr="00D6714D">
        <w:rPr>
          <w:rFonts w:asciiTheme="minorEastAsia" w:eastAsiaTheme="minorEastAsia" w:hAnsiTheme="minorEastAsia" w:hint="eastAsia"/>
          <w:color w:val="000000" w:themeColor="text1"/>
          <w:sz w:val="24"/>
        </w:rPr>
        <w:t>饰、单品咖啡制作、茶艺师、西式烹调师、中式烹调师、玉石雕刻、计算机、幼儿鉴定等工种的校内职业技能鉴定566人，校外职业技能鉴定241人；借助旅游人才实训基地，导游人才培训，培训1381 人次，对外培训1870人。共计培训数3251人次，技能鉴定807人次，合计4058人。</w:t>
      </w:r>
    </w:p>
    <w:p w:rsidR="00C6608A" w:rsidRPr="0011072C" w:rsidRDefault="00FE1D58">
      <w:pPr>
        <w:spacing w:line="360" w:lineRule="auto"/>
        <w:ind w:firstLineChars="196" w:firstLine="472"/>
        <w:rPr>
          <w:rFonts w:ascii="宋体" w:hAnsi="宋体" w:cs="宋体"/>
          <w:b/>
          <w:bCs/>
          <w:sz w:val="24"/>
        </w:rPr>
      </w:pPr>
      <w:r w:rsidRPr="0011072C">
        <w:rPr>
          <w:rFonts w:ascii="宋体" w:hAnsi="宋体" w:cs="宋体" w:hint="eastAsia"/>
          <w:b/>
          <w:bCs/>
          <w:sz w:val="24"/>
        </w:rPr>
        <w:t xml:space="preserve">5.3对口支援  </w:t>
      </w:r>
    </w:p>
    <w:p w:rsidR="0011072C" w:rsidRPr="00004469" w:rsidRDefault="0011072C" w:rsidP="00004469">
      <w:pPr>
        <w:spacing w:line="360" w:lineRule="auto"/>
        <w:ind w:firstLineChars="146" w:firstLine="350"/>
        <w:jc w:val="left"/>
        <w:rPr>
          <w:rFonts w:asciiTheme="minorEastAsia" w:eastAsiaTheme="minorEastAsia" w:hAnsiTheme="minorEastAsia"/>
          <w:color w:val="000000" w:themeColor="text1"/>
          <w:sz w:val="24"/>
        </w:rPr>
      </w:pPr>
      <w:r w:rsidRPr="00004469">
        <w:rPr>
          <w:rFonts w:asciiTheme="minorEastAsia" w:eastAsiaTheme="minorEastAsia" w:hAnsiTheme="minorEastAsia" w:hint="eastAsia"/>
          <w:color w:val="000000" w:themeColor="text1"/>
          <w:sz w:val="24"/>
        </w:rPr>
        <w:t>1</w:t>
      </w:r>
      <w:r w:rsidR="008B78D7">
        <w:rPr>
          <w:rFonts w:asciiTheme="minorEastAsia" w:eastAsiaTheme="minorEastAsia" w:hAnsiTheme="minorEastAsia" w:hint="eastAsia"/>
          <w:color w:val="000000" w:themeColor="text1"/>
          <w:sz w:val="24"/>
        </w:rPr>
        <w:t>．</w:t>
      </w:r>
      <w:r w:rsidRPr="00004469">
        <w:rPr>
          <w:rFonts w:asciiTheme="minorEastAsia" w:eastAsiaTheme="minorEastAsia" w:hAnsiTheme="minorEastAsia" w:hint="eastAsia"/>
          <w:color w:val="000000" w:themeColor="text1"/>
          <w:sz w:val="24"/>
        </w:rPr>
        <w:t>为落实东部帮扶西部教育协议，全面推进2019年福州市与定西市中职教</w:t>
      </w:r>
      <w:proofErr w:type="gramStart"/>
      <w:r w:rsidRPr="00004469">
        <w:rPr>
          <w:rFonts w:asciiTheme="minorEastAsia" w:eastAsiaTheme="minorEastAsia" w:hAnsiTheme="minorEastAsia" w:hint="eastAsia"/>
          <w:color w:val="000000" w:themeColor="text1"/>
          <w:sz w:val="24"/>
        </w:rPr>
        <w:t>育交流</w:t>
      </w:r>
      <w:proofErr w:type="gramEnd"/>
      <w:r w:rsidRPr="00004469">
        <w:rPr>
          <w:rFonts w:asciiTheme="minorEastAsia" w:eastAsiaTheme="minorEastAsia" w:hAnsiTheme="minorEastAsia" w:hint="eastAsia"/>
          <w:color w:val="000000" w:themeColor="text1"/>
          <w:sz w:val="24"/>
        </w:rPr>
        <w:t>工作， 学校于2019年11月9日至25日接待了定西市中职骨干教师四人</w:t>
      </w:r>
      <w:proofErr w:type="gramStart"/>
      <w:r w:rsidRPr="00004469">
        <w:rPr>
          <w:rFonts w:asciiTheme="minorEastAsia" w:eastAsiaTheme="minorEastAsia" w:hAnsiTheme="minorEastAsia" w:hint="eastAsia"/>
          <w:color w:val="000000" w:themeColor="text1"/>
          <w:sz w:val="24"/>
        </w:rPr>
        <w:t>来校跟岗培训</w:t>
      </w:r>
      <w:proofErr w:type="gramEnd"/>
      <w:r w:rsidRPr="00004469">
        <w:rPr>
          <w:rFonts w:asciiTheme="minorEastAsia" w:eastAsiaTheme="minorEastAsia" w:hAnsiTheme="minorEastAsia" w:hint="eastAsia"/>
          <w:color w:val="000000" w:themeColor="text1"/>
          <w:sz w:val="24"/>
        </w:rPr>
        <w:t>活动。</w:t>
      </w:r>
    </w:p>
    <w:p w:rsidR="0011072C" w:rsidRPr="00004469" w:rsidRDefault="0011072C" w:rsidP="00004469">
      <w:pPr>
        <w:spacing w:line="360" w:lineRule="auto"/>
        <w:ind w:firstLineChars="146" w:firstLine="350"/>
        <w:jc w:val="left"/>
        <w:rPr>
          <w:rFonts w:asciiTheme="minorEastAsia" w:eastAsiaTheme="minorEastAsia" w:hAnsiTheme="minorEastAsia"/>
          <w:color w:val="000000" w:themeColor="text1"/>
          <w:sz w:val="24"/>
        </w:rPr>
      </w:pPr>
      <w:r w:rsidRPr="00004469">
        <w:rPr>
          <w:rFonts w:asciiTheme="minorEastAsia" w:eastAsiaTheme="minorEastAsia" w:hAnsiTheme="minorEastAsia" w:hint="eastAsia"/>
          <w:color w:val="000000" w:themeColor="text1"/>
          <w:sz w:val="24"/>
        </w:rPr>
        <w:t>2．</w:t>
      </w:r>
      <w:r w:rsidRPr="00004469">
        <w:rPr>
          <w:rFonts w:asciiTheme="minorEastAsia" w:eastAsiaTheme="minorEastAsia" w:hAnsiTheme="minorEastAsia"/>
          <w:color w:val="000000" w:themeColor="text1"/>
          <w:sz w:val="24"/>
        </w:rPr>
        <w:t>2019</w:t>
      </w:r>
      <w:r w:rsidRPr="00004469">
        <w:rPr>
          <w:rFonts w:asciiTheme="minorEastAsia" w:eastAsiaTheme="minorEastAsia" w:hAnsiTheme="minorEastAsia" w:hint="eastAsia"/>
          <w:color w:val="000000" w:themeColor="text1"/>
          <w:sz w:val="24"/>
        </w:rPr>
        <w:t>年</w:t>
      </w:r>
      <w:r w:rsidRPr="00004469">
        <w:rPr>
          <w:rFonts w:asciiTheme="minorEastAsia" w:eastAsiaTheme="minorEastAsia" w:hAnsiTheme="minorEastAsia"/>
          <w:color w:val="000000" w:themeColor="text1"/>
          <w:sz w:val="24"/>
        </w:rPr>
        <w:t>5</w:t>
      </w:r>
      <w:r w:rsidRPr="00004469">
        <w:rPr>
          <w:rFonts w:asciiTheme="minorEastAsia" w:eastAsiaTheme="minorEastAsia" w:hAnsiTheme="minorEastAsia" w:hint="eastAsia"/>
          <w:color w:val="000000" w:themeColor="text1"/>
          <w:sz w:val="24"/>
        </w:rPr>
        <w:t>月</w:t>
      </w:r>
      <w:r w:rsidRPr="00004469">
        <w:rPr>
          <w:rFonts w:asciiTheme="minorEastAsia" w:eastAsiaTheme="minorEastAsia" w:hAnsiTheme="minorEastAsia"/>
          <w:color w:val="000000" w:themeColor="text1"/>
          <w:sz w:val="24"/>
        </w:rPr>
        <w:t>15</w:t>
      </w:r>
      <w:r w:rsidRPr="00004469">
        <w:rPr>
          <w:rFonts w:asciiTheme="minorEastAsia" w:eastAsiaTheme="minorEastAsia" w:hAnsiTheme="minorEastAsia" w:hint="eastAsia"/>
          <w:color w:val="000000" w:themeColor="text1"/>
          <w:sz w:val="24"/>
        </w:rPr>
        <w:t>日</w:t>
      </w:r>
      <w:r w:rsidRPr="00004469">
        <w:rPr>
          <w:rFonts w:asciiTheme="minorEastAsia" w:eastAsiaTheme="minorEastAsia" w:hAnsiTheme="minorEastAsia"/>
          <w:color w:val="000000" w:themeColor="text1"/>
          <w:sz w:val="24"/>
        </w:rPr>
        <w:t>-6</w:t>
      </w:r>
      <w:r w:rsidRPr="00004469">
        <w:rPr>
          <w:rFonts w:asciiTheme="minorEastAsia" w:eastAsiaTheme="minorEastAsia" w:hAnsiTheme="minorEastAsia" w:hint="eastAsia"/>
          <w:color w:val="000000" w:themeColor="text1"/>
          <w:sz w:val="24"/>
        </w:rPr>
        <w:t>月</w:t>
      </w:r>
      <w:r w:rsidRPr="00004469">
        <w:rPr>
          <w:rFonts w:asciiTheme="minorEastAsia" w:eastAsiaTheme="minorEastAsia" w:hAnsiTheme="minorEastAsia"/>
          <w:color w:val="000000" w:themeColor="text1"/>
          <w:sz w:val="24"/>
        </w:rPr>
        <w:t>14</w:t>
      </w:r>
      <w:r w:rsidRPr="00004469">
        <w:rPr>
          <w:rFonts w:asciiTheme="minorEastAsia" w:eastAsiaTheme="minorEastAsia" w:hAnsiTheme="minorEastAsia" w:hint="eastAsia"/>
          <w:color w:val="000000" w:themeColor="text1"/>
          <w:sz w:val="24"/>
        </w:rPr>
        <w:t>日</w:t>
      </w:r>
      <w:r w:rsidR="00004469" w:rsidRPr="00004469">
        <w:rPr>
          <w:rFonts w:asciiTheme="minorEastAsia" w:eastAsiaTheme="minorEastAsia" w:hAnsiTheme="minorEastAsia" w:hint="eastAsia"/>
          <w:color w:val="000000" w:themeColor="text1"/>
          <w:sz w:val="24"/>
        </w:rPr>
        <w:t>学校派出了胡颖、林</w:t>
      </w:r>
      <w:r w:rsidR="00004469">
        <w:rPr>
          <w:rFonts w:asciiTheme="minorEastAsia" w:eastAsiaTheme="minorEastAsia" w:hAnsiTheme="minorEastAsia" w:hint="eastAsia"/>
          <w:color w:val="000000" w:themeColor="text1"/>
          <w:sz w:val="24"/>
        </w:rPr>
        <w:t>燕</w:t>
      </w:r>
      <w:r w:rsidR="00004469" w:rsidRPr="00004469">
        <w:rPr>
          <w:rFonts w:asciiTheme="minorEastAsia" w:eastAsiaTheme="minorEastAsia" w:hAnsiTheme="minorEastAsia" w:hint="eastAsia"/>
          <w:color w:val="000000" w:themeColor="text1"/>
          <w:sz w:val="24"/>
        </w:rPr>
        <w:t>群两位教师参加</w:t>
      </w:r>
      <w:r w:rsidRPr="00004469">
        <w:rPr>
          <w:rFonts w:asciiTheme="minorEastAsia" w:eastAsiaTheme="minorEastAsia" w:hAnsiTheme="minorEastAsia" w:hint="eastAsia"/>
          <w:color w:val="000000" w:themeColor="text1"/>
          <w:sz w:val="24"/>
        </w:rPr>
        <w:t>福州市赴定西扶贫</w:t>
      </w:r>
      <w:r w:rsidR="00004469" w:rsidRPr="00004469">
        <w:rPr>
          <w:rFonts w:asciiTheme="minorEastAsia" w:eastAsiaTheme="minorEastAsia" w:hAnsiTheme="minorEastAsia" w:hint="eastAsia"/>
          <w:color w:val="000000" w:themeColor="text1"/>
          <w:sz w:val="24"/>
        </w:rPr>
        <w:t>送教支教工作。</w:t>
      </w:r>
    </w:p>
    <w:p w:rsidR="00C6608A" w:rsidRPr="00C66A49" w:rsidRDefault="00FE1D58" w:rsidP="0011072C">
      <w:pPr>
        <w:spacing w:line="360" w:lineRule="auto"/>
        <w:ind w:firstLineChars="146" w:firstLine="410"/>
        <w:jc w:val="left"/>
        <w:rPr>
          <w:rFonts w:asciiTheme="minorEastAsia" w:eastAsiaTheme="minorEastAsia" w:hAnsiTheme="minorEastAsia"/>
          <w:b/>
          <w:color w:val="000000" w:themeColor="text1"/>
          <w:sz w:val="28"/>
          <w:szCs w:val="28"/>
        </w:rPr>
      </w:pPr>
      <w:r w:rsidRPr="00C66A49">
        <w:rPr>
          <w:rFonts w:asciiTheme="minorEastAsia" w:eastAsiaTheme="minorEastAsia" w:hAnsiTheme="minorEastAsia" w:hint="eastAsia"/>
          <w:b/>
          <w:color w:val="000000" w:themeColor="text1"/>
          <w:sz w:val="28"/>
          <w:szCs w:val="28"/>
        </w:rPr>
        <w:t>6.举办者履责</w:t>
      </w:r>
    </w:p>
    <w:p w:rsidR="00C6608A" w:rsidRPr="00C66A49" w:rsidRDefault="00FE1D58">
      <w:pPr>
        <w:spacing w:line="360" w:lineRule="auto"/>
        <w:ind w:firstLineChars="200" w:firstLine="482"/>
        <w:rPr>
          <w:rFonts w:asciiTheme="minorEastAsia" w:eastAsiaTheme="minorEastAsia" w:hAnsiTheme="minorEastAsia"/>
          <w:b/>
          <w:color w:val="000000" w:themeColor="text1"/>
          <w:sz w:val="24"/>
        </w:rPr>
      </w:pPr>
      <w:r w:rsidRPr="00C66A49">
        <w:rPr>
          <w:rFonts w:asciiTheme="minorEastAsia" w:eastAsiaTheme="minorEastAsia" w:hAnsiTheme="minorEastAsia" w:hint="eastAsia"/>
          <w:b/>
          <w:color w:val="000000" w:themeColor="text1"/>
          <w:sz w:val="24"/>
        </w:rPr>
        <w:t>6.1经费</w:t>
      </w:r>
    </w:p>
    <w:p w:rsidR="00745715" w:rsidRPr="00C66A49" w:rsidRDefault="00745715" w:rsidP="0094358D">
      <w:pPr>
        <w:spacing w:line="360" w:lineRule="auto"/>
        <w:ind w:firstLineChars="200" w:firstLine="480"/>
        <w:rPr>
          <w:rFonts w:ascii="宋体" w:hAnsi="宋体"/>
          <w:color w:val="000000" w:themeColor="text1"/>
          <w:sz w:val="24"/>
        </w:rPr>
      </w:pPr>
      <w:r w:rsidRPr="00C66A49">
        <w:rPr>
          <w:rFonts w:ascii="宋体" w:hAnsi="宋体"/>
          <w:color w:val="000000" w:themeColor="text1"/>
          <w:sz w:val="24"/>
        </w:rPr>
        <w:t>2018-2019</w:t>
      </w:r>
      <w:r w:rsidRPr="00C66A49">
        <w:rPr>
          <w:rFonts w:ascii="宋体" w:hAnsi="宋体" w:hint="eastAsia"/>
          <w:color w:val="000000" w:themeColor="text1"/>
          <w:sz w:val="24"/>
        </w:rPr>
        <w:t>学年学校经费投入主要为：各级专项经费和事业收入，经费支出严格按照按当年预算执行，规范使用，资金执行率高。</w:t>
      </w:r>
      <w:r w:rsidRPr="00C66A49">
        <w:rPr>
          <w:rFonts w:ascii="宋体" w:hAnsi="宋体"/>
          <w:color w:val="000000" w:themeColor="text1"/>
          <w:sz w:val="24"/>
        </w:rPr>
        <w:t>20</w:t>
      </w:r>
      <w:r w:rsidRPr="00C66A49">
        <w:rPr>
          <w:rFonts w:ascii="宋体" w:hAnsi="宋体" w:hint="eastAsia"/>
          <w:color w:val="000000" w:themeColor="text1"/>
          <w:sz w:val="24"/>
        </w:rPr>
        <w:t>1</w:t>
      </w:r>
      <w:r w:rsidRPr="00C66A49">
        <w:rPr>
          <w:rFonts w:ascii="宋体" w:hAnsi="宋体"/>
          <w:color w:val="000000" w:themeColor="text1"/>
          <w:sz w:val="24"/>
        </w:rPr>
        <w:t>8</w:t>
      </w:r>
      <w:r w:rsidRPr="00C66A49">
        <w:rPr>
          <w:rFonts w:ascii="宋体" w:hAnsi="宋体" w:hint="eastAsia"/>
          <w:color w:val="000000" w:themeColor="text1"/>
          <w:sz w:val="24"/>
        </w:rPr>
        <w:t>年度-</w:t>
      </w:r>
      <w:r w:rsidRPr="00C66A49">
        <w:rPr>
          <w:rFonts w:ascii="宋体" w:hAnsi="宋体"/>
          <w:color w:val="000000" w:themeColor="text1"/>
          <w:sz w:val="24"/>
        </w:rPr>
        <w:t>2019</w:t>
      </w:r>
      <w:r w:rsidRPr="00C66A49">
        <w:rPr>
          <w:rFonts w:ascii="宋体" w:hAnsi="宋体" w:hint="eastAsia"/>
          <w:color w:val="000000" w:themeColor="text1"/>
          <w:sz w:val="24"/>
        </w:rPr>
        <w:t>年各专项经费主要包括业务性专项经费和发展性专项经费拨款情况如下：</w:t>
      </w:r>
    </w:p>
    <w:p w:rsidR="00745715" w:rsidRPr="00C66A49" w:rsidRDefault="0094358D" w:rsidP="00F40632">
      <w:pPr>
        <w:spacing w:line="360" w:lineRule="auto"/>
        <w:jc w:val="center"/>
        <w:rPr>
          <w:rFonts w:ascii="宋体" w:hAnsi="宋体"/>
          <w:b/>
          <w:color w:val="000000" w:themeColor="text1"/>
          <w:sz w:val="24"/>
        </w:rPr>
      </w:pPr>
      <w:r w:rsidRPr="00C66A49">
        <w:rPr>
          <w:rFonts w:ascii="宋体" w:hAnsi="宋体" w:hint="eastAsia"/>
          <w:b/>
          <w:color w:val="000000" w:themeColor="text1"/>
          <w:sz w:val="24"/>
        </w:rPr>
        <w:t xml:space="preserve">表19  </w:t>
      </w:r>
      <w:r w:rsidR="00745715" w:rsidRPr="00C66A49">
        <w:rPr>
          <w:rFonts w:ascii="宋体" w:hAnsi="宋体" w:hint="eastAsia"/>
          <w:b/>
          <w:color w:val="000000" w:themeColor="text1"/>
          <w:sz w:val="24"/>
        </w:rPr>
        <w:t>学校各项专项经费的拨款情况一览表</w:t>
      </w:r>
    </w:p>
    <w:tbl>
      <w:tblPr>
        <w:tblW w:w="8064"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4366"/>
        <w:gridCol w:w="1718"/>
      </w:tblGrid>
      <w:tr w:rsidR="00C66A49" w:rsidRPr="00C66A49" w:rsidTr="008B78D7">
        <w:trPr>
          <w:trHeight w:val="375"/>
          <w:jc w:val="center"/>
        </w:trPr>
        <w:tc>
          <w:tcPr>
            <w:tcW w:w="6346" w:type="dxa"/>
            <w:gridSpan w:val="2"/>
            <w:vAlign w:val="center"/>
          </w:tcPr>
          <w:p w:rsidR="00745715" w:rsidRPr="00C66A49" w:rsidRDefault="00745715" w:rsidP="00DD33DC">
            <w:pPr>
              <w:spacing w:line="360" w:lineRule="auto"/>
              <w:ind w:firstLineChars="200" w:firstLine="480"/>
              <w:jc w:val="center"/>
              <w:rPr>
                <w:rFonts w:ascii="宋体" w:hAnsi="宋体"/>
                <w:color w:val="000000" w:themeColor="text1"/>
                <w:sz w:val="24"/>
              </w:rPr>
            </w:pPr>
            <w:r w:rsidRPr="00C66A49">
              <w:rPr>
                <w:rFonts w:ascii="宋体" w:hAnsi="宋体" w:hint="eastAsia"/>
                <w:color w:val="000000" w:themeColor="text1"/>
                <w:sz w:val="24"/>
              </w:rPr>
              <w:t>类</w:t>
            </w:r>
            <w:r w:rsidRPr="00C66A49">
              <w:rPr>
                <w:rFonts w:ascii="宋体" w:hAnsi="宋体"/>
                <w:color w:val="000000" w:themeColor="text1"/>
                <w:sz w:val="24"/>
              </w:rPr>
              <w:t xml:space="preserve">          </w:t>
            </w:r>
            <w:r w:rsidRPr="00C66A49">
              <w:rPr>
                <w:rFonts w:ascii="宋体" w:hAnsi="宋体" w:hint="eastAsia"/>
                <w:color w:val="000000" w:themeColor="text1"/>
                <w:sz w:val="24"/>
              </w:rPr>
              <w:t>别</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拨入经费</w:t>
            </w:r>
          </w:p>
        </w:tc>
      </w:tr>
      <w:tr w:rsidR="00C66A49" w:rsidRPr="00C66A49" w:rsidTr="008B78D7">
        <w:trPr>
          <w:trHeight w:val="375"/>
          <w:jc w:val="center"/>
        </w:trPr>
        <w:tc>
          <w:tcPr>
            <w:tcW w:w="1980" w:type="dxa"/>
            <w:vMerge w:val="restart"/>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发展性专项经费</w:t>
            </w:r>
          </w:p>
        </w:tc>
        <w:tc>
          <w:tcPr>
            <w:tcW w:w="4366" w:type="dxa"/>
            <w:vAlign w:val="center"/>
          </w:tcPr>
          <w:p w:rsidR="00745715" w:rsidRPr="00C66A49" w:rsidRDefault="00745715" w:rsidP="00DD33DC">
            <w:pPr>
              <w:spacing w:line="360" w:lineRule="auto"/>
              <w:ind w:firstLineChars="200" w:firstLine="480"/>
              <w:jc w:val="center"/>
              <w:rPr>
                <w:rFonts w:ascii="宋体" w:hAnsi="宋体"/>
                <w:color w:val="000000" w:themeColor="text1"/>
                <w:sz w:val="24"/>
              </w:rPr>
            </w:pPr>
            <w:r w:rsidRPr="00C66A49">
              <w:rPr>
                <w:rFonts w:ascii="宋体" w:hAnsi="宋体" w:hint="eastAsia"/>
                <w:color w:val="000000" w:themeColor="text1"/>
                <w:sz w:val="24"/>
              </w:rPr>
              <w:t>生均公用经费</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657.20万元</w:t>
            </w:r>
          </w:p>
        </w:tc>
      </w:tr>
      <w:tr w:rsidR="00C66A49" w:rsidRPr="00C66A49" w:rsidTr="008B78D7">
        <w:trPr>
          <w:trHeight w:val="375"/>
          <w:jc w:val="center"/>
        </w:trPr>
        <w:tc>
          <w:tcPr>
            <w:tcW w:w="1980" w:type="dxa"/>
            <w:vMerge/>
            <w:vAlign w:val="center"/>
          </w:tcPr>
          <w:p w:rsidR="00745715" w:rsidRPr="00C66A49" w:rsidRDefault="00745715" w:rsidP="00DD33DC">
            <w:pPr>
              <w:spacing w:line="360" w:lineRule="auto"/>
              <w:ind w:firstLineChars="200" w:firstLine="480"/>
              <w:jc w:val="center"/>
              <w:rPr>
                <w:rFonts w:ascii="宋体" w:hAnsi="宋体"/>
                <w:color w:val="000000" w:themeColor="text1"/>
                <w:sz w:val="24"/>
              </w:rPr>
            </w:pPr>
          </w:p>
        </w:tc>
        <w:tc>
          <w:tcPr>
            <w:tcW w:w="4366"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中职免学费</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544.31万元</w:t>
            </w:r>
          </w:p>
        </w:tc>
      </w:tr>
      <w:tr w:rsidR="00C66A49" w:rsidRPr="00C66A49" w:rsidTr="008B78D7">
        <w:trPr>
          <w:trHeight w:val="285"/>
          <w:jc w:val="center"/>
        </w:trPr>
        <w:tc>
          <w:tcPr>
            <w:tcW w:w="1980" w:type="dxa"/>
            <w:vMerge w:val="restart"/>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发展性专项经费</w:t>
            </w:r>
          </w:p>
          <w:p w:rsidR="00745715" w:rsidRPr="00C66A49" w:rsidRDefault="00745715" w:rsidP="00DD33DC">
            <w:pPr>
              <w:spacing w:line="360" w:lineRule="auto"/>
              <w:ind w:firstLineChars="200" w:firstLine="480"/>
              <w:jc w:val="center"/>
              <w:rPr>
                <w:rFonts w:ascii="宋体" w:hAnsi="宋体"/>
                <w:color w:val="000000" w:themeColor="text1"/>
                <w:sz w:val="24"/>
              </w:rPr>
            </w:pPr>
          </w:p>
        </w:tc>
        <w:tc>
          <w:tcPr>
            <w:tcW w:w="4366"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2018年省级现代职业教育发展专项资金</w:t>
            </w:r>
          </w:p>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（示范校建设专项资金）</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500万元</w:t>
            </w:r>
          </w:p>
        </w:tc>
      </w:tr>
      <w:tr w:rsidR="00C66A49" w:rsidRPr="00C66A49" w:rsidTr="008B78D7">
        <w:trPr>
          <w:trHeight w:val="285"/>
          <w:jc w:val="center"/>
        </w:trPr>
        <w:tc>
          <w:tcPr>
            <w:tcW w:w="1980" w:type="dxa"/>
            <w:vMerge/>
            <w:vAlign w:val="center"/>
          </w:tcPr>
          <w:p w:rsidR="00745715" w:rsidRPr="00C66A49" w:rsidRDefault="00745715" w:rsidP="00DD33DC">
            <w:pPr>
              <w:spacing w:line="360" w:lineRule="auto"/>
              <w:ind w:firstLineChars="200" w:firstLine="480"/>
              <w:jc w:val="center"/>
              <w:rPr>
                <w:rFonts w:ascii="宋体" w:hAnsi="宋体"/>
                <w:color w:val="000000" w:themeColor="text1"/>
                <w:sz w:val="24"/>
              </w:rPr>
            </w:pPr>
          </w:p>
        </w:tc>
        <w:tc>
          <w:tcPr>
            <w:tcW w:w="4366"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2018年省级现代职业教育发展专项资金</w:t>
            </w:r>
          </w:p>
          <w:p w:rsidR="00745715" w:rsidRPr="00C66A49" w:rsidRDefault="00745715" w:rsidP="00DD33DC">
            <w:pPr>
              <w:spacing w:line="360" w:lineRule="auto"/>
              <w:rPr>
                <w:rFonts w:ascii="宋体" w:hAnsi="宋体"/>
                <w:color w:val="000000" w:themeColor="text1"/>
                <w:sz w:val="24"/>
              </w:rPr>
            </w:pPr>
            <w:r w:rsidRPr="00C66A49">
              <w:rPr>
                <w:rFonts w:ascii="宋体" w:hAnsi="宋体" w:hint="eastAsia"/>
                <w:color w:val="000000" w:themeColor="text1"/>
                <w:sz w:val="24"/>
              </w:rPr>
              <w:t>（服务产业特色专业群建设项目）</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60万元</w:t>
            </w:r>
          </w:p>
        </w:tc>
      </w:tr>
      <w:tr w:rsidR="00C66A49" w:rsidRPr="00C66A49" w:rsidTr="008B78D7">
        <w:trPr>
          <w:trHeight w:val="285"/>
          <w:jc w:val="center"/>
        </w:trPr>
        <w:tc>
          <w:tcPr>
            <w:tcW w:w="1980" w:type="dxa"/>
            <w:vMerge/>
            <w:vAlign w:val="center"/>
          </w:tcPr>
          <w:p w:rsidR="00745715" w:rsidRPr="00C66A49" w:rsidRDefault="00745715" w:rsidP="00DD33DC">
            <w:pPr>
              <w:spacing w:line="360" w:lineRule="auto"/>
              <w:ind w:firstLineChars="200" w:firstLine="480"/>
              <w:jc w:val="center"/>
              <w:rPr>
                <w:rFonts w:ascii="宋体" w:hAnsi="宋体"/>
                <w:color w:val="000000" w:themeColor="text1"/>
                <w:sz w:val="24"/>
              </w:rPr>
            </w:pPr>
          </w:p>
        </w:tc>
        <w:tc>
          <w:tcPr>
            <w:tcW w:w="4366"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旅游专业实训基地</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60万元</w:t>
            </w:r>
          </w:p>
        </w:tc>
      </w:tr>
      <w:tr w:rsidR="00C66A49" w:rsidRPr="00C66A49" w:rsidTr="008B78D7">
        <w:trPr>
          <w:trHeight w:val="285"/>
          <w:jc w:val="center"/>
        </w:trPr>
        <w:tc>
          <w:tcPr>
            <w:tcW w:w="1980" w:type="dxa"/>
            <w:vMerge/>
            <w:vAlign w:val="center"/>
          </w:tcPr>
          <w:p w:rsidR="00745715" w:rsidRPr="00C66A49" w:rsidRDefault="00745715" w:rsidP="00DD33DC">
            <w:pPr>
              <w:spacing w:line="360" w:lineRule="auto"/>
              <w:ind w:firstLineChars="200" w:firstLine="480"/>
              <w:jc w:val="center"/>
              <w:rPr>
                <w:rFonts w:ascii="宋体" w:hAnsi="宋体"/>
                <w:color w:val="000000" w:themeColor="text1"/>
                <w:sz w:val="24"/>
              </w:rPr>
            </w:pPr>
          </w:p>
        </w:tc>
        <w:tc>
          <w:tcPr>
            <w:tcW w:w="4366"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技能大赛奖补资金</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25万元</w:t>
            </w:r>
          </w:p>
        </w:tc>
      </w:tr>
      <w:tr w:rsidR="00C66A49" w:rsidRPr="00C66A49" w:rsidTr="008B78D7">
        <w:trPr>
          <w:trHeight w:val="285"/>
          <w:jc w:val="center"/>
        </w:trPr>
        <w:tc>
          <w:tcPr>
            <w:tcW w:w="1980" w:type="dxa"/>
            <w:vMerge/>
            <w:vAlign w:val="center"/>
          </w:tcPr>
          <w:p w:rsidR="00745715" w:rsidRPr="00C66A49" w:rsidRDefault="00745715" w:rsidP="00DD33DC">
            <w:pPr>
              <w:spacing w:line="360" w:lineRule="auto"/>
              <w:ind w:firstLineChars="200" w:firstLine="480"/>
              <w:jc w:val="center"/>
              <w:rPr>
                <w:rFonts w:ascii="宋体" w:hAnsi="宋体"/>
                <w:color w:val="000000" w:themeColor="text1"/>
                <w:sz w:val="24"/>
              </w:rPr>
            </w:pPr>
          </w:p>
        </w:tc>
        <w:tc>
          <w:tcPr>
            <w:tcW w:w="4366"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职业教育奖补资金</w:t>
            </w:r>
          </w:p>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（现代学徒制奖补）</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19.5万元</w:t>
            </w:r>
          </w:p>
        </w:tc>
      </w:tr>
      <w:tr w:rsidR="00C66A49" w:rsidRPr="00C66A49" w:rsidTr="008B78D7">
        <w:trPr>
          <w:trHeight w:val="285"/>
          <w:jc w:val="center"/>
        </w:trPr>
        <w:tc>
          <w:tcPr>
            <w:tcW w:w="1980" w:type="dxa"/>
            <w:vMerge/>
            <w:vAlign w:val="center"/>
          </w:tcPr>
          <w:p w:rsidR="00745715" w:rsidRPr="00C66A49" w:rsidRDefault="00745715" w:rsidP="00DD33DC">
            <w:pPr>
              <w:spacing w:line="360" w:lineRule="auto"/>
              <w:ind w:firstLineChars="200" w:firstLine="480"/>
              <w:jc w:val="center"/>
              <w:rPr>
                <w:rFonts w:ascii="宋体" w:hAnsi="宋体"/>
                <w:color w:val="000000" w:themeColor="text1"/>
                <w:sz w:val="24"/>
              </w:rPr>
            </w:pPr>
          </w:p>
        </w:tc>
        <w:tc>
          <w:tcPr>
            <w:tcW w:w="4366"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职业教育奖补资金</w:t>
            </w:r>
          </w:p>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（新增紧缺专业奖补）</w:t>
            </w:r>
          </w:p>
        </w:tc>
        <w:tc>
          <w:tcPr>
            <w:tcW w:w="1718"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80万元</w:t>
            </w:r>
          </w:p>
        </w:tc>
      </w:tr>
      <w:tr w:rsidR="00C66A49" w:rsidRPr="00C66A49" w:rsidTr="008B78D7">
        <w:trPr>
          <w:trHeight w:val="285"/>
          <w:jc w:val="center"/>
        </w:trPr>
        <w:tc>
          <w:tcPr>
            <w:tcW w:w="1980" w:type="dxa"/>
            <w:vAlign w:val="center"/>
          </w:tcPr>
          <w:p w:rsidR="00745715" w:rsidRPr="00C66A49" w:rsidRDefault="00745715" w:rsidP="00DD33DC">
            <w:pPr>
              <w:spacing w:line="360" w:lineRule="auto"/>
              <w:jc w:val="center"/>
              <w:rPr>
                <w:rFonts w:ascii="宋体" w:hAnsi="宋体"/>
                <w:color w:val="000000" w:themeColor="text1"/>
                <w:sz w:val="24"/>
              </w:rPr>
            </w:pPr>
            <w:r w:rsidRPr="00C66A49">
              <w:rPr>
                <w:rFonts w:ascii="宋体" w:hAnsi="宋体" w:hint="eastAsia"/>
                <w:color w:val="000000" w:themeColor="text1"/>
                <w:sz w:val="24"/>
              </w:rPr>
              <w:t>合计</w:t>
            </w:r>
          </w:p>
        </w:tc>
        <w:tc>
          <w:tcPr>
            <w:tcW w:w="4366" w:type="dxa"/>
            <w:vAlign w:val="center"/>
          </w:tcPr>
          <w:p w:rsidR="00745715" w:rsidRPr="00C66A49" w:rsidRDefault="00745715" w:rsidP="00DD33DC">
            <w:pPr>
              <w:spacing w:line="360" w:lineRule="auto"/>
              <w:jc w:val="center"/>
              <w:rPr>
                <w:rFonts w:ascii="宋体" w:hAnsi="宋体"/>
                <w:color w:val="000000" w:themeColor="text1"/>
                <w:sz w:val="24"/>
              </w:rPr>
            </w:pPr>
          </w:p>
        </w:tc>
        <w:tc>
          <w:tcPr>
            <w:tcW w:w="1718" w:type="dxa"/>
            <w:vAlign w:val="center"/>
          </w:tcPr>
          <w:p w:rsidR="00745715" w:rsidRPr="00C66A49" w:rsidRDefault="00745715" w:rsidP="00DD33DC">
            <w:pPr>
              <w:spacing w:line="360" w:lineRule="auto"/>
              <w:rPr>
                <w:rFonts w:ascii="宋体" w:hAnsi="宋体"/>
                <w:color w:val="000000" w:themeColor="text1"/>
                <w:sz w:val="24"/>
              </w:rPr>
            </w:pPr>
            <w:r w:rsidRPr="00C66A49">
              <w:rPr>
                <w:rFonts w:ascii="宋体" w:hAnsi="宋体" w:hint="eastAsia"/>
                <w:color w:val="000000" w:themeColor="text1"/>
                <w:sz w:val="24"/>
              </w:rPr>
              <w:t>1946.01万元</w:t>
            </w:r>
          </w:p>
        </w:tc>
      </w:tr>
    </w:tbl>
    <w:p w:rsidR="00C6608A" w:rsidRPr="00C66A49" w:rsidRDefault="00C6608A">
      <w:pPr>
        <w:spacing w:line="360" w:lineRule="auto"/>
        <w:rPr>
          <w:rFonts w:ascii="宋体" w:hAnsi="宋体"/>
          <w:color w:val="000000" w:themeColor="text1"/>
          <w:sz w:val="24"/>
        </w:rPr>
      </w:pPr>
    </w:p>
    <w:p w:rsidR="00C6608A" w:rsidRPr="00C66A49" w:rsidRDefault="00FE1D58">
      <w:pPr>
        <w:spacing w:line="360" w:lineRule="auto"/>
        <w:ind w:firstLineChars="200" w:firstLine="482"/>
        <w:rPr>
          <w:rFonts w:ascii="宋体" w:hAnsi="宋体"/>
          <w:b/>
          <w:color w:val="000000" w:themeColor="text1"/>
          <w:sz w:val="24"/>
        </w:rPr>
      </w:pPr>
      <w:r w:rsidRPr="00C66A49">
        <w:rPr>
          <w:rFonts w:ascii="宋体" w:hAnsi="宋体" w:hint="eastAsia"/>
          <w:b/>
          <w:color w:val="000000" w:themeColor="text1"/>
          <w:sz w:val="24"/>
        </w:rPr>
        <w:t xml:space="preserve">6.2政策措施   </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学校2018年校园基本建设进展情况和新增重大设备设施情况，具体如下：</w:t>
      </w:r>
    </w:p>
    <w:p w:rsidR="00745715" w:rsidRPr="00C66A49" w:rsidRDefault="00745715" w:rsidP="00745715">
      <w:pPr>
        <w:numPr>
          <w:ilvl w:val="0"/>
          <w:numId w:val="3"/>
        </w:numPr>
        <w:spacing w:line="360" w:lineRule="auto"/>
        <w:ind w:firstLineChars="200" w:firstLine="480"/>
        <w:rPr>
          <w:rFonts w:ascii="宋体" w:hAnsi="宋体"/>
          <w:color w:val="000000" w:themeColor="text1"/>
          <w:sz w:val="24"/>
        </w:rPr>
      </w:pPr>
      <w:bookmarkStart w:id="2" w:name="_Hlk27686997"/>
      <w:r w:rsidRPr="00C66A49">
        <w:rPr>
          <w:rFonts w:ascii="宋体" w:hAnsi="宋体" w:hint="eastAsia"/>
          <w:color w:val="000000" w:themeColor="text1"/>
          <w:sz w:val="24"/>
        </w:rPr>
        <w:t>校园扩建工程（一期）项目</w:t>
      </w:r>
      <w:bookmarkEnd w:id="2"/>
      <w:r w:rsidRPr="00C66A49">
        <w:rPr>
          <w:rFonts w:ascii="宋体" w:hAnsi="宋体" w:hint="eastAsia"/>
          <w:color w:val="000000" w:themeColor="text1"/>
          <w:sz w:val="24"/>
        </w:rPr>
        <w:t>。</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校园扩建工程（一期）项目，包含4</w:t>
      </w:r>
      <w:r w:rsidRPr="00C66A49">
        <w:rPr>
          <w:rFonts w:ascii="宋体" w:hAnsi="宋体"/>
          <w:color w:val="000000" w:themeColor="text1"/>
          <w:sz w:val="24"/>
        </w:rPr>
        <w:t>00</w:t>
      </w:r>
      <w:r w:rsidRPr="00C66A49">
        <w:rPr>
          <w:rFonts w:ascii="宋体" w:hAnsi="宋体" w:hint="eastAsia"/>
          <w:color w:val="000000" w:themeColor="text1"/>
          <w:sz w:val="24"/>
        </w:rPr>
        <w:t>米跑道和看台、体艺楼，项目总投资11460.19万元，拟于2</w:t>
      </w:r>
      <w:r w:rsidRPr="00C66A49">
        <w:rPr>
          <w:rFonts w:ascii="宋体" w:hAnsi="宋体"/>
          <w:color w:val="000000" w:themeColor="text1"/>
          <w:sz w:val="24"/>
        </w:rPr>
        <w:t>020</w:t>
      </w:r>
      <w:r w:rsidRPr="00C66A49">
        <w:rPr>
          <w:rFonts w:ascii="宋体" w:hAnsi="宋体" w:hint="eastAsia"/>
          <w:color w:val="000000" w:themeColor="text1"/>
          <w:sz w:val="24"/>
        </w:rPr>
        <w:t>年5月封顶。</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2、1#2#学生公寓附属工程，项目投资300万元。</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3、二幢学生公寓变配电房，安装800KW变压器二台，配电房高低压设备安装，电缆铺设等，项目总投350万元。</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4、</w:t>
      </w:r>
      <w:r w:rsidRPr="00C66A49">
        <w:rPr>
          <w:rFonts w:ascii="宋体" w:hAnsi="宋体"/>
          <w:color w:val="000000" w:themeColor="text1"/>
          <w:sz w:val="24"/>
        </w:rPr>
        <w:t>VR</w:t>
      </w:r>
      <w:r w:rsidRPr="00C66A49">
        <w:rPr>
          <w:rFonts w:ascii="宋体" w:hAnsi="宋体" w:hint="eastAsia"/>
          <w:color w:val="000000" w:themeColor="text1"/>
          <w:sz w:val="24"/>
        </w:rPr>
        <w:t>专业实训室建设</w:t>
      </w:r>
      <w:r w:rsidRPr="00C66A49">
        <w:rPr>
          <w:rFonts w:ascii="宋体" w:hAnsi="宋体" w:hint="eastAsia"/>
          <w:color w:val="000000" w:themeColor="text1"/>
          <w:sz w:val="24"/>
        </w:rPr>
        <w:tab/>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建设内容：采购VR实训室设备79.58万元。</w:t>
      </w:r>
    </w:p>
    <w:p w:rsidR="00745715" w:rsidRPr="00C66A49" w:rsidRDefault="00745715" w:rsidP="00745715">
      <w:pPr>
        <w:spacing w:line="360" w:lineRule="auto"/>
        <w:ind w:left="480"/>
        <w:rPr>
          <w:rFonts w:ascii="宋体" w:hAnsi="宋体"/>
          <w:color w:val="000000" w:themeColor="text1"/>
          <w:sz w:val="24"/>
        </w:rPr>
      </w:pPr>
      <w:r w:rsidRPr="00C66A49">
        <w:rPr>
          <w:rFonts w:ascii="宋体" w:hAnsi="宋体" w:hint="eastAsia"/>
          <w:color w:val="000000" w:themeColor="text1"/>
          <w:sz w:val="24"/>
        </w:rPr>
        <w:t>5、智慧旅行社实训室建设</w:t>
      </w:r>
    </w:p>
    <w:p w:rsidR="00745715" w:rsidRPr="00C66A49" w:rsidRDefault="00745715" w:rsidP="00745715">
      <w:pPr>
        <w:spacing w:line="360" w:lineRule="auto"/>
        <w:ind w:left="480"/>
        <w:rPr>
          <w:rFonts w:ascii="宋体" w:hAnsi="宋体"/>
          <w:color w:val="000000" w:themeColor="text1"/>
          <w:sz w:val="24"/>
        </w:rPr>
      </w:pPr>
      <w:r w:rsidRPr="00C66A49">
        <w:rPr>
          <w:rFonts w:ascii="宋体" w:hAnsi="宋体" w:hint="eastAsia"/>
          <w:color w:val="000000" w:themeColor="text1"/>
          <w:sz w:val="24"/>
        </w:rPr>
        <w:t>建设内容：采购智慧旅行社实训室设备</w:t>
      </w:r>
      <w:r w:rsidRPr="00C66A49">
        <w:rPr>
          <w:rFonts w:ascii="宋体" w:hAnsi="宋体"/>
          <w:color w:val="000000" w:themeColor="text1"/>
          <w:sz w:val="24"/>
        </w:rPr>
        <w:t>98</w:t>
      </w:r>
      <w:r w:rsidRPr="00C66A49">
        <w:rPr>
          <w:rFonts w:ascii="宋体" w:hAnsi="宋体" w:hint="eastAsia"/>
          <w:color w:val="000000" w:themeColor="text1"/>
          <w:sz w:val="24"/>
        </w:rPr>
        <w:t>.86万元。</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6、校园息化建设</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建设内容：采购多媒体融合设备93.365万元。</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7、烹饪实训条件</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建设内容：采购烘焙实训室设备1</w:t>
      </w:r>
      <w:r w:rsidRPr="00C66A49">
        <w:rPr>
          <w:rFonts w:ascii="宋体" w:hAnsi="宋体"/>
          <w:color w:val="000000" w:themeColor="text1"/>
          <w:sz w:val="24"/>
        </w:rPr>
        <w:t>25.</w:t>
      </w:r>
      <w:r w:rsidRPr="00C66A49">
        <w:rPr>
          <w:rFonts w:ascii="宋体" w:hAnsi="宋体" w:hint="eastAsia"/>
          <w:color w:val="000000" w:themeColor="text1"/>
          <w:sz w:val="24"/>
        </w:rPr>
        <w:t>8万元。</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lastRenderedPageBreak/>
        <w:t>8、信息化建设</w:t>
      </w:r>
    </w:p>
    <w:p w:rsidR="00745715" w:rsidRPr="00C66A49" w:rsidRDefault="00745715" w:rsidP="00745715">
      <w:pPr>
        <w:spacing w:line="360" w:lineRule="auto"/>
        <w:ind w:firstLineChars="200" w:firstLine="480"/>
        <w:rPr>
          <w:rFonts w:ascii="宋体" w:hAnsi="宋体"/>
          <w:color w:val="000000" w:themeColor="text1"/>
          <w:sz w:val="24"/>
        </w:rPr>
      </w:pPr>
      <w:bookmarkStart w:id="3" w:name="_Hlk27691272"/>
      <w:r w:rsidRPr="00C66A49">
        <w:rPr>
          <w:rFonts w:ascii="宋体" w:hAnsi="宋体" w:hint="eastAsia"/>
          <w:color w:val="000000" w:themeColor="text1"/>
          <w:sz w:val="24"/>
        </w:rPr>
        <w:t>建设内容：采购</w:t>
      </w:r>
      <w:bookmarkEnd w:id="3"/>
      <w:r w:rsidRPr="00C66A49">
        <w:rPr>
          <w:rFonts w:ascii="宋体" w:hAnsi="宋体" w:hint="eastAsia"/>
          <w:color w:val="000000" w:themeColor="text1"/>
          <w:sz w:val="24"/>
        </w:rPr>
        <w:t>标准化考场设备</w:t>
      </w:r>
      <w:r w:rsidRPr="00C66A49">
        <w:rPr>
          <w:rFonts w:ascii="宋体" w:hAnsi="宋体"/>
          <w:color w:val="000000" w:themeColor="text1"/>
          <w:sz w:val="24"/>
        </w:rPr>
        <w:t>38.324</w:t>
      </w:r>
      <w:r w:rsidRPr="00C66A49">
        <w:rPr>
          <w:rFonts w:ascii="宋体" w:hAnsi="宋体" w:hint="eastAsia"/>
          <w:color w:val="000000" w:themeColor="text1"/>
          <w:sz w:val="24"/>
        </w:rPr>
        <w:t>万元。</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9、校园文化建设</w:t>
      </w:r>
    </w:p>
    <w:p w:rsidR="00745715" w:rsidRPr="00C66A49" w:rsidRDefault="00745715" w:rsidP="00745715">
      <w:pPr>
        <w:spacing w:line="360" w:lineRule="auto"/>
        <w:ind w:firstLineChars="200" w:firstLine="480"/>
        <w:rPr>
          <w:rFonts w:ascii="宋体" w:hAnsi="宋体"/>
          <w:color w:val="000000" w:themeColor="text1"/>
          <w:sz w:val="24"/>
        </w:rPr>
      </w:pPr>
      <w:r w:rsidRPr="00C66A49">
        <w:rPr>
          <w:rFonts w:ascii="宋体" w:hAnsi="宋体" w:hint="eastAsia"/>
          <w:color w:val="000000" w:themeColor="text1"/>
          <w:sz w:val="24"/>
        </w:rPr>
        <w:t>建设内容：采购校园文化墙陈列品设备</w:t>
      </w:r>
      <w:r w:rsidRPr="00C66A49">
        <w:rPr>
          <w:rFonts w:ascii="宋体" w:hAnsi="宋体" w:hint="eastAsia"/>
          <w:color w:val="000000" w:themeColor="text1"/>
          <w:sz w:val="24"/>
        </w:rPr>
        <w:tab/>
        <w:t>76</w:t>
      </w:r>
      <w:r w:rsidRPr="00C66A49">
        <w:rPr>
          <w:rFonts w:ascii="宋体" w:hAnsi="宋体"/>
          <w:color w:val="000000" w:themeColor="text1"/>
          <w:sz w:val="24"/>
        </w:rPr>
        <w:t>.97</w:t>
      </w:r>
      <w:r w:rsidRPr="00C66A49">
        <w:rPr>
          <w:rFonts w:ascii="宋体" w:hAnsi="宋体" w:hint="eastAsia"/>
          <w:color w:val="000000" w:themeColor="text1"/>
          <w:sz w:val="24"/>
        </w:rPr>
        <w:t>万元。</w:t>
      </w:r>
    </w:p>
    <w:p w:rsidR="00C6608A" w:rsidRPr="007E5525" w:rsidRDefault="00FE1D58">
      <w:pPr>
        <w:spacing w:line="360" w:lineRule="auto"/>
        <w:ind w:firstLineChars="147" w:firstLine="413"/>
        <w:jc w:val="left"/>
        <w:rPr>
          <w:b/>
          <w:sz w:val="28"/>
          <w:szCs w:val="28"/>
        </w:rPr>
      </w:pPr>
      <w:r w:rsidRPr="007E5525">
        <w:rPr>
          <w:rFonts w:hint="eastAsia"/>
          <w:b/>
          <w:sz w:val="28"/>
          <w:szCs w:val="28"/>
        </w:rPr>
        <w:t>7.</w:t>
      </w:r>
      <w:r w:rsidRPr="007E5525">
        <w:rPr>
          <w:rFonts w:hint="eastAsia"/>
          <w:b/>
          <w:sz w:val="28"/>
          <w:szCs w:val="28"/>
        </w:rPr>
        <w:t>特色创新</w:t>
      </w:r>
    </w:p>
    <w:p w:rsidR="00C6608A" w:rsidRPr="007E5525" w:rsidRDefault="00FE1D58">
      <w:pPr>
        <w:spacing w:line="360" w:lineRule="auto"/>
        <w:ind w:firstLine="437"/>
        <w:rPr>
          <w:rFonts w:ascii="宋体" w:hAnsi="宋体"/>
          <w:sz w:val="24"/>
        </w:rPr>
      </w:pPr>
      <w:r w:rsidRPr="007E5525">
        <w:rPr>
          <w:rFonts w:ascii="宋体" w:hAnsi="宋体" w:hint="eastAsia"/>
          <w:sz w:val="24"/>
        </w:rPr>
        <w:t>学校作为福州市唯一一所中职学校入学全国首批现代学徒制试点单位。同年，根据福建省教育厅《福建省教育厅关于加快推进现代学徒制项目建设工作的通知》（闽教职成〔</w:t>
      </w:r>
      <w:r w:rsidRPr="007E5525">
        <w:rPr>
          <w:rFonts w:ascii="宋体" w:hAnsi="宋体"/>
          <w:sz w:val="24"/>
        </w:rPr>
        <w:t>2015</w:t>
      </w:r>
      <w:r w:rsidRPr="007E5525">
        <w:rPr>
          <w:rFonts w:ascii="宋体" w:hAnsi="宋体" w:hint="eastAsia"/>
          <w:sz w:val="24"/>
        </w:rPr>
        <w:t>〕</w:t>
      </w:r>
      <w:r w:rsidRPr="007E5525">
        <w:rPr>
          <w:rFonts w:ascii="宋体" w:hAnsi="宋体"/>
          <w:sz w:val="24"/>
        </w:rPr>
        <w:t>41</w:t>
      </w:r>
      <w:r w:rsidRPr="007E5525">
        <w:rPr>
          <w:rFonts w:ascii="宋体" w:hAnsi="宋体" w:hint="eastAsia"/>
          <w:sz w:val="24"/>
        </w:rPr>
        <w:t>号）文件精神，学校申报为福建省现代学徒制项目（福州传统工艺美术专业现代学徒制试点）。</w:t>
      </w:r>
    </w:p>
    <w:p w:rsidR="00C6608A" w:rsidRDefault="00FE1D58">
      <w:pPr>
        <w:spacing w:line="360" w:lineRule="auto"/>
        <w:ind w:firstLine="437"/>
        <w:rPr>
          <w:rFonts w:ascii="宋体" w:hAnsi="宋体"/>
          <w:b/>
          <w:sz w:val="24"/>
        </w:rPr>
      </w:pPr>
      <w:r w:rsidRPr="007E5525">
        <w:rPr>
          <w:rFonts w:ascii="宋体" w:hAnsi="宋体" w:hint="eastAsia"/>
          <w:sz w:val="24"/>
        </w:rPr>
        <w:t>作为福州市中等职业教育“现代学徒制”改革试点单位，学校“改革创新</w:t>
      </w:r>
      <w:r w:rsidRPr="007E5525">
        <w:rPr>
          <w:rFonts w:ascii="宋体" w:hAnsi="宋体"/>
          <w:sz w:val="24"/>
        </w:rPr>
        <w:t xml:space="preserve"> </w:t>
      </w:r>
      <w:r w:rsidRPr="007E5525">
        <w:rPr>
          <w:rFonts w:ascii="宋体" w:hAnsi="宋体" w:hint="eastAsia"/>
          <w:sz w:val="24"/>
        </w:rPr>
        <w:t>一校</w:t>
      </w:r>
      <w:proofErr w:type="gramStart"/>
      <w:r w:rsidRPr="007E5525">
        <w:rPr>
          <w:rFonts w:ascii="宋体" w:hAnsi="宋体" w:hint="eastAsia"/>
          <w:sz w:val="24"/>
        </w:rPr>
        <w:t>一</w:t>
      </w:r>
      <w:proofErr w:type="gramEnd"/>
      <w:r w:rsidRPr="007E5525">
        <w:rPr>
          <w:rFonts w:ascii="宋体" w:hAnsi="宋体" w:hint="eastAsia"/>
          <w:sz w:val="24"/>
        </w:rPr>
        <w:t>特”的总体工作目标是：紧紧把握“现代学徒制”“产教融合、校企合作；联合培养、共同育人；发挥优势、合作共赢”的核心内涵，积极推进“现代学徒制”的理论建构与实践探索，初步形成和不断完善一种既具有学校鲜明办学特色的，又具有可借鉴可推广的实践价值的“现代学徒制”的“</w:t>
      </w:r>
      <w:r w:rsidRPr="007E5525">
        <w:rPr>
          <w:rFonts w:ascii="宋体" w:hAnsi="宋体"/>
          <w:sz w:val="24"/>
        </w:rPr>
        <w:t>4433</w:t>
      </w:r>
      <w:r w:rsidRPr="007E5525">
        <w:rPr>
          <w:rFonts w:ascii="宋体" w:hAnsi="宋体" w:hint="eastAsia"/>
          <w:sz w:val="24"/>
        </w:rPr>
        <w:t>模式”，即：搭建四个平台，即：搭建政府</w:t>
      </w:r>
      <w:r w:rsidRPr="007E5525">
        <w:rPr>
          <w:rFonts w:ascii="宋体" w:hAnsi="宋体"/>
          <w:sz w:val="24"/>
        </w:rPr>
        <w:t>-</w:t>
      </w:r>
      <w:r w:rsidRPr="007E5525">
        <w:rPr>
          <w:rFonts w:ascii="宋体" w:hAnsi="宋体" w:hint="eastAsia"/>
          <w:sz w:val="24"/>
        </w:rPr>
        <w:t>企业</w:t>
      </w:r>
      <w:r w:rsidRPr="007E5525">
        <w:rPr>
          <w:rFonts w:ascii="宋体" w:hAnsi="宋体"/>
          <w:sz w:val="24"/>
        </w:rPr>
        <w:t>-</w:t>
      </w:r>
      <w:r w:rsidRPr="007E5525">
        <w:rPr>
          <w:rFonts w:ascii="宋体" w:hAnsi="宋体" w:hint="eastAsia"/>
          <w:sz w:val="24"/>
        </w:rPr>
        <w:t>学校</w:t>
      </w:r>
      <w:r w:rsidRPr="007E5525">
        <w:rPr>
          <w:rFonts w:ascii="宋体" w:hAnsi="宋体"/>
          <w:sz w:val="24"/>
        </w:rPr>
        <w:t>-</w:t>
      </w:r>
      <w:r w:rsidRPr="007E5525">
        <w:rPr>
          <w:rFonts w:ascii="宋体" w:hAnsi="宋体" w:hint="eastAsia"/>
          <w:sz w:val="24"/>
        </w:rPr>
        <w:t>行业协会四个平台；打通四个通道，即：打通招生招工一体化的通道；打通人才培养标准一体化的通道；打通校内外实训基地建设的通道；打通职业教育与终身教育的通道；构建三个机制，即：构建队伍保障机制；构建人才培养机制；构建管理与评价机制；夯实三个支点，即：夯实职业精神的支点；夯实创业创新的支点；夯实信息引领的支点</w:t>
      </w:r>
      <w:r w:rsidRPr="007E5525">
        <w:rPr>
          <w:rFonts w:ascii="宋体" w:hAnsi="宋体" w:hint="eastAsia"/>
          <w:b/>
          <w:sz w:val="24"/>
        </w:rPr>
        <w:t>。</w:t>
      </w:r>
    </w:p>
    <w:p w:rsidR="00842BB7" w:rsidRPr="000378B5" w:rsidRDefault="00842BB7" w:rsidP="00842BB7">
      <w:pPr>
        <w:spacing w:line="360" w:lineRule="auto"/>
        <w:ind w:firstLine="437"/>
        <w:rPr>
          <w:rFonts w:ascii="宋体" w:hAnsi="宋体"/>
          <w:b/>
          <w:sz w:val="24"/>
        </w:rPr>
      </w:pPr>
      <w:r w:rsidRPr="000378B5">
        <w:rPr>
          <w:rFonts w:ascii="宋体" w:hAnsi="宋体" w:hint="eastAsia"/>
          <w:b/>
          <w:sz w:val="24"/>
        </w:rPr>
        <w:t>案例1：</w:t>
      </w:r>
      <w:r w:rsidRPr="000378B5">
        <w:rPr>
          <w:rFonts w:ascii="宋体" w:hAnsi="宋体"/>
          <w:b/>
          <w:sz w:val="24"/>
        </w:rPr>
        <w:t>使命、挑战、分享——福州旅游职业中专学校终身教育服务工作</w:t>
      </w:r>
    </w:p>
    <w:p w:rsidR="00842BB7" w:rsidRPr="00842BB7" w:rsidRDefault="00DC5CC1" w:rsidP="00842BB7">
      <w:pPr>
        <w:spacing w:line="360" w:lineRule="auto"/>
        <w:ind w:firstLine="437"/>
        <w:rPr>
          <w:rFonts w:ascii="宋体" w:hAnsi="宋体"/>
          <w:sz w:val="24"/>
        </w:rPr>
      </w:pPr>
      <w:r>
        <w:rPr>
          <w:rFonts w:ascii="宋体" w:hAnsi="宋体" w:hint="eastAsia"/>
          <w:sz w:val="24"/>
        </w:rPr>
        <w:t>1、</w:t>
      </w:r>
      <w:r w:rsidR="00842BB7" w:rsidRPr="00842BB7">
        <w:rPr>
          <w:rFonts w:ascii="宋体" w:hAnsi="宋体"/>
          <w:sz w:val="24"/>
        </w:rPr>
        <w:t>项目背景</w:t>
      </w:r>
    </w:p>
    <w:p w:rsidR="00842BB7" w:rsidRPr="00842BB7" w:rsidRDefault="00842BB7" w:rsidP="00842BB7">
      <w:pPr>
        <w:spacing w:line="360" w:lineRule="auto"/>
        <w:ind w:firstLine="437"/>
        <w:rPr>
          <w:rFonts w:ascii="宋体" w:hAnsi="宋体"/>
          <w:sz w:val="24"/>
        </w:rPr>
      </w:pPr>
      <w:r w:rsidRPr="00842BB7">
        <w:rPr>
          <w:rFonts w:ascii="宋体" w:hAnsi="宋体"/>
          <w:sz w:val="24"/>
        </w:rPr>
        <w:t>1995年，“建立和完善终身教育体系”写入《中华人民共和国教育法》。《国家中长期教育改革和发展规划纲要( 2010- 2020)》、党的十九大报告提出，完善职业教育和培训体系，深化产教融合、校企合作，办好继续教育，加快建设学习型社会，大力提高国民素质，为我国新时代职业教育和继续教育改革发展指明了方向，明确了任务。《中国教育现代化2035》规划所列出的2035年主要发展目标，其中“建成服务全民终身学习的现代教育体系”排在首位。全民终身学习，已是主流的教育思想，对教育和人类社会的发展都产生了深远</w:t>
      </w:r>
      <w:r w:rsidRPr="00842BB7">
        <w:rPr>
          <w:rFonts w:ascii="宋体" w:hAnsi="宋体"/>
          <w:sz w:val="24"/>
        </w:rPr>
        <w:lastRenderedPageBreak/>
        <w:t>的影响。近年来，《福建省“十三五”教育发展专项规划》《福建省老年教育发展规划(2017-2020年)》、《福建省教育厅等十部门关于进一步加快发展社区教育的实施意见》等文件，为完善我省终身教育服务体系、打造具有福建特色的发展模式，</w:t>
      </w:r>
      <w:r w:rsidR="00DC5CC1">
        <w:rPr>
          <w:rFonts w:ascii="宋体" w:hAnsi="宋体" w:hint="eastAsia"/>
          <w:sz w:val="24"/>
        </w:rPr>
        <w:t>做</w:t>
      </w:r>
      <w:r w:rsidRPr="00842BB7">
        <w:rPr>
          <w:rFonts w:ascii="宋体" w:hAnsi="宋体"/>
          <w:sz w:val="24"/>
        </w:rPr>
        <w:t>出了顶层设计和部署安排。</w:t>
      </w:r>
    </w:p>
    <w:p w:rsidR="00842BB7" w:rsidRPr="00842BB7" w:rsidRDefault="00DC5CC1" w:rsidP="00842BB7">
      <w:pPr>
        <w:spacing w:line="360" w:lineRule="auto"/>
        <w:ind w:firstLine="437"/>
        <w:rPr>
          <w:rFonts w:ascii="宋体" w:hAnsi="宋体"/>
          <w:sz w:val="24"/>
        </w:rPr>
      </w:pPr>
      <w:r>
        <w:rPr>
          <w:rFonts w:ascii="宋体" w:hAnsi="宋体" w:hint="eastAsia"/>
          <w:sz w:val="24"/>
        </w:rPr>
        <w:t>2、</w:t>
      </w:r>
      <w:r w:rsidR="00842BB7" w:rsidRPr="00842BB7">
        <w:rPr>
          <w:rFonts w:ascii="宋体" w:hAnsi="宋体"/>
          <w:sz w:val="24"/>
        </w:rPr>
        <w:t>项目目标</w:t>
      </w:r>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为</w:t>
      </w:r>
      <w:proofErr w:type="gramStart"/>
      <w:r w:rsidRPr="00842BB7">
        <w:rPr>
          <w:rFonts w:ascii="宋体" w:hAnsi="宋体" w:hint="eastAsia"/>
          <w:sz w:val="24"/>
        </w:rPr>
        <w:t>践行</w:t>
      </w:r>
      <w:proofErr w:type="gramEnd"/>
      <w:r w:rsidRPr="00842BB7">
        <w:rPr>
          <w:rFonts w:ascii="宋体" w:hAnsi="宋体" w:hint="eastAsia"/>
          <w:sz w:val="24"/>
        </w:rPr>
        <w:t>终身教育和终身学习理念，推进终身教育，建设学习型城市，形成学习型社会，福州旅游职业中专学校领导高度重视终身教育工作。确立了“创新思路，以人为本</w:t>
      </w:r>
      <w:r w:rsidRPr="00842BB7">
        <w:rPr>
          <w:rFonts w:ascii="宋体" w:hAnsi="宋体"/>
          <w:sz w:val="24"/>
        </w:rPr>
        <w:t>;立足社会，传播文化”的工作目标，</w:t>
      </w:r>
      <w:r w:rsidRPr="00842BB7">
        <w:rPr>
          <w:rFonts w:ascii="宋体" w:hAnsi="宋体" w:hint="eastAsia"/>
          <w:sz w:val="24"/>
        </w:rPr>
        <w:t>整合资源，苦练内功，持续推进终身教育的内涵发展和实践创新，</w:t>
      </w:r>
      <w:r w:rsidRPr="00842BB7">
        <w:rPr>
          <w:rFonts w:ascii="宋体" w:hAnsi="宋体"/>
          <w:sz w:val="24"/>
        </w:rPr>
        <w:t>最大功能地发挥学校教育资源作用，最大限度地满足社区成员、企业接受教育的需求，寻求人与社会、人与人之间关系的和谐发展。</w:t>
      </w:r>
    </w:p>
    <w:p w:rsidR="00842BB7" w:rsidRPr="00842BB7" w:rsidRDefault="00DC5CC1" w:rsidP="00842BB7">
      <w:pPr>
        <w:spacing w:line="360" w:lineRule="auto"/>
        <w:ind w:firstLine="437"/>
        <w:rPr>
          <w:rFonts w:ascii="宋体" w:hAnsi="宋体"/>
          <w:sz w:val="24"/>
        </w:rPr>
      </w:pPr>
      <w:r>
        <w:rPr>
          <w:rFonts w:ascii="宋体" w:hAnsi="宋体" w:hint="eastAsia"/>
          <w:sz w:val="24"/>
        </w:rPr>
        <w:t>3、</w:t>
      </w:r>
      <w:r w:rsidR="00842BB7" w:rsidRPr="00842BB7">
        <w:rPr>
          <w:rFonts w:ascii="宋体" w:hAnsi="宋体"/>
          <w:sz w:val="24"/>
        </w:rPr>
        <w:t>工作措施</w:t>
      </w:r>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构建资源平台，健全制度机制</w:t>
      </w:r>
      <w:r w:rsidR="00DC5CC1">
        <w:rPr>
          <w:rFonts w:ascii="宋体" w:hAnsi="宋体" w:hint="eastAsia"/>
          <w:sz w:val="24"/>
        </w:rPr>
        <w:t>。</w:t>
      </w:r>
      <w:r w:rsidRPr="00842BB7">
        <w:rPr>
          <w:rFonts w:ascii="宋体" w:hAnsi="宋体" w:hint="eastAsia"/>
          <w:sz w:val="24"/>
        </w:rPr>
        <w:t>我校有固定的教学场所和设施，学校单位面积147881平方米、校舍建筑面积</w:t>
      </w:r>
      <w:r w:rsidRPr="00842BB7">
        <w:rPr>
          <w:rFonts w:ascii="宋体" w:hAnsi="宋体" w:hint="eastAsia"/>
          <w:sz w:val="24"/>
        </w:rPr>
        <w:tab/>
        <w:t>53811.2平方米其中办公用房43间、信息图文中心1栋楼、教学用房53间、实验室42间。近几年学校在福建省示范院校建设的过程中还会投入资源平台的建设，共建单位、学校、社区和办事处相互之间通力协作，社会教育资源共享，实现了教育资源最大优化。</w:t>
      </w:r>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有了硬件支撑，软件的完善更加重要，学校进一步完善了终身教育工作制度:例会制度、宣传教育制度、教育培训制度、队伍管理制度、资金管理制度、督促检查、评估考核制度</w:t>
      </w:r>
      <w:r w:rsidR="00DC5CC1">
        <w:rPr>
          <w:rFonts w:ascii="宋体" w:hAnsi="宋体" w:hint="eastAsia"/>
          <w:sz w:val="24"/>
        </w:rPr>
        <w:t>。</w:t>
      </w:r>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在市教育局领导下、在校级领导推进部门的指导下, 构建了“一处室四中心”管理体系，打破了传统的自上而下的“派单式”模式，充分激发团队的活力，提升服务群众水平。</w:t>
      </w:r>
    </w:p>
    <w:p w:rsidR="00842BB7" w:rsidRPr="00842BB7" w:rsidRDefault="00842BB7" w:rsidP="00793598">
      <w:pPr>
        <w:spacing w:line="360" w:lineRule="auto"/>
        <w:ind w:firstLine="437"/>
        <w:jc w:val="center"/>
        <w:rPr>
          <w:rFonts w:ascii="宋体" w:hAnsi="宋体"/>
          <w:sz w:val="24"/>
        </w:rPr>
      </w:pPr>
      <w:r w:rsidRPr="00842BB7">
        <w:rPr>
          <w:rFonts w:ascii="宋体" w:hAnsi="宋体"/>
          <w:noProof/>
          <w:sz w:val="24"/>
        </w:rPr>
        <w:lastRenderedPageBreak/>
        <w:drawing>
          <wp:inline distT="0" distB="0" distL="0" distR="0">
            <wp:extent cx="4076700" cy="3437772"/>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4076909" cy="3437948"/>
                    </a:xfrm>
                    <a:prstGeom prst="rect">
                      <a:avLst/>
                    </a:prstGeom>
                  </pic:spPr>
                </pic:pic>
              </a:graphicData>
            </a:graphic>
          </wp:inline>
        </w:drawing>
      </w:r>
    </w:p>
    <w:p w:rsidR="00842BB7" w:rsidRPr="00842BB7" w:rsidRDefault="00DC5CC1" w:rsidP="00842BB7">
      <w:pPr>
        <w:spacing w:line="360" w:lineRule="auto"/>
        <w:ind w:firstLine="437"/>
        <w:rPr>
          <w:rFonts w:ascii="宋体" w:hAnsi="宋体"/>
          <w:sz w:val="24"/>
        </w:rPr>
      </w:pPr>
      <w:r>
        <w:rPr>
          <w:rFonts w:ascii="宋体" w:hAnsi="宋体" w:hint="eastAsia"/>
          <w:sz w:val="24"/>
        </w:rPr>
        <w:t>（1）</w:t>
      </w:r>
      <w:r w:rsidR="00842BB7" w:rsidRPr="00842BB7">
        <w:rPr>
          <w:rFonts w:ascii="宋体" w:hAnsi="宋体" w:hint="eastAsia"/>
          <w:sz w:val="24"/>
        </w:rPr>
        <w:t>终身教育指导处</w:t>
      </w:r>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终身教育指导处作为“一处室四个中心”的中枢系统，在整个工作的运行中发挥着桥梁和枢纽作用。</w:t>
      </w:r>
    </w:p>
    <w:p w:rsidR="00842BB7" w:rsidRPr="00842BB7" w:rsidRDefault="00DC5CC1" w:rsidP="00842BB7">
      <w:pPr>
        <w:spacing w:line="360" w:lineRule="auto"/>
        <w:ind w:firstLine="437"/>
        <w:rPr>
          <w:rFonts w:ascii="宋体" w:hAnsi="宋体"/>
          <w:sz w:val="24"/>
        </w:rPr>
      </w:pPr>
      <w:r>
        <w:rPr>
          <w:rFonts w:ascii="宋体" w:hAnsi="宋体" w:hint="eastAsia"/>
          <w:sz w:val="24"/>
        </w:rPr>
        <w:t>（2）</w:t>
      </w:r>
      <w:proofErr w:type="gramStart"/>
      <w:r w:rsidR="00842BB7" w:rsidRPr="00842BB7">
        <w:rPr>
          <w:rFonts w:ascii="宋体" w:hAnsi="宋体" w:hint="eastAsia"/>
          <w:sz w:val="24"/>
        </w:rPr>
        <w:t>文旅培训中心</w:t>
      </w:r>
      <w:proofErr w:type="gramEnd"/>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让人们生活更美好，针对人们对文化的传承教育的呼声越来越强烈 ,但在传统的基础教育框架内,非遗文化教育的实现有一定的局限性。在终身教育构架下，结合我校的特点，我们将推进非遗文化传播和旅游文化。</w:t>
      </w:r>
    </w:p>
    <w:p w:rsidR="00842BB7" w:rsidRPr="00842BB7" w:rsidRDefault="00DC5CC1" w:rsidP="00842BB7">
      <w:pPr>
        <w:spacing w:line="360" w:lineRule="auto"/>
        <w:ind w:firstLine="437"/>
        <w:rPr>
          <w:rFonts w:ascii="宋体" w:hAnsi="宋体"/>
          <w:sz w:val="24"/>
        </w:rPr>
      </w:pPr>
      <w:r>
        <w:rPr>
          <w:rFonts w:ascii="宋体" w:hAnsi="宋体" w:hint="eastAsia"/>
          <w:sz w:val="24"/>
        </w:rPr>
        <w:t>（3）</w:t>
      </w:r>
      <w:proofErr w:type="gramStart"/>
      <w:r w:rsidR="00842BB7" w:rsidRPr="00842BB7">
        <w:rPr>
          <w:rFonts w:ascii="宋体" w:hAnsi="宋体" w:hint="eastAsia"/>
          <w:sz w:val="24"/>
        </w:rPr>
        <w:t>文旅研发</w:t>
      </w:r>
      <w:proofErr w:type="gramEnd"/>
      <w:r w:rsidR="00842BB7" w:rsidRPr="00842BB7">
        <w:rPr>
          <w:rFonts w:ascii="宋体" w:hAnsi="宋体" w:hint="eastAsia"/>
          <w:sz w:val="24"/>
        </w:rPr>
        <w:t>中心</w:t>
      </w:r>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校企合作、产教融合、创业创新、鉴定的研发中心。近三年开展了餐厅服务员、美发师、美容化妆师、西式烹调师、中式烹调师、装饰美工、漆器镶嵌工、工艺品雕刻工等工种的职业技能鉴定；借助旅游人才实训基地，工艺美术专业优势共计培训数、鉴定数达到4618人次，为社会提供技术服务15项，省</w:t>
      </w:r>
      <w:proofErr w:type="gramStart"/>
      <w:r w:rsidRPr="00842BB7">
        <w:rPr>
          <w:rFonts w:ascii="宋体" w:hAnsi="宋体" w:hint="eastAsia"/>
          <w:sz w:val="24"/>
        </w:rPr>
        <w:t>人社厅</w:t>
      </w:r>
      <w:proofErr w:type="gramEnd"/>
      <w:r w:rsidRPr="00842BB7">
        <w:rPr>
          <w:rFonts w:ascii="宋体" w:hAnsi="宋体" w:hint="eastAsia"/>
          <w:sz w:val="24"/>
        </w:rPr>
        <w:t>通过单项技能鉴定研发4项。</w:t>
      </w:r>
    </w:p>
    <w:p w:rsidR="00842BB7" w:rsidRPr="00842BB7" w:rsidRDefault="00DC5CC1" w:rsidP="00842BB7">
      <w:pPr>
        <w:spacing w:line="360" w:lineRule="auto"/>
        <w:ind w:firstLine="437"/>
        <w:rPr>
          <w:rFonts w:ascii="宋体" w:hAnsi="宋体"/>
          <w:sz w:val="24"/>
        </w:rPr>
      </w:pPr>
      <w:r>
        <w:rPr>
          <w:rFonts w:ascii="宋体" w:hAnsi="宋体" w:hint="eastAsia"/>
          <w:sz w:val="24"/>
        </w:rPr>
        <w:t>（4）</w:t>
      </w:r>
      <w:r w:rsidR="00842BB7" w:rsidRPr="00842BB7">
        <w:rPr>
          <w:rFonts w:ascii="宋体" w:hAnsi="宋体" w:hint="eastAsia"/>
          <w:sz w:val="24"/>
        </w:rPr>
        <w:t>志愿者服务中心</w:t>
      </w:r>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倡导"奉献、友爱、互助、进步"的青年志愿者精神，鼓励广大志愿者在服务他人、服务社会。例如与市第二福利院签订社区志愿服务合作站，共同推进周边的幸福社区建设，从而达到帮助院民和学生双方互利共赢的局面。</w:t>
      </w:r>
    </w:p>
    <w:p w:rsidR="00842BB7" w:rsidRPr="00842BB7" w:rsidRDefault="00842BB7" w:rsidP="00842BB7">
      <w:pPr>
        <w:spacing w:line="360" w:lineRule="auto"/>
        <w:ind w:firstLine="437"/>
        <w:rPr>
          <w:rFonts w:ascii="宋体" w:hAnsi="宋体"/>
          <w:sz w:val="24"/>
        </w:rPr>
      </w:pPr>
    </w:p>
    <w:p w:rsidR="00842BB7" w:rsidRPr="00842BB7" w:rsidRDefault="00842BB7" w:rsidP="00842BB7">
      <w:pPr>
        <w:spacing w:line="360" w:lineRule="auto"/>
        <w:ind w:firstLine="437"/>
        <w:rPr>
          <w:rFonts w:ascii="宋体" w:hAnsi="宋体"/>
          <w:sz w:val="24"/>
        </w:rPr>
      </w:pPr>
      <w:r w:rsidRPr="00842BB7">
        <w:rPr>
          <w:rFonts w:ascii="宋体" w:hAnsi="宋体"/>
          <w:noProof/>
          <w:sz w:val="24"/>
        </w:rPr>
        <w:drawing>
          <wp:inline distT="0" distB="0" distL="0" distR="0">
            <wp:extent cx="5270650" cy="2952750"/>
            <wp:effectExtent l="0" t="0" r="6350" b="0"/>
            <wp:docPr id="12" name="图片 12" descr="C:\Users\asus\Documents\我的图表\终身教育体系 (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sus\Documents\我的图表\终身教育体系 (2) (2).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954800"/>
                    </a:xfrm>
                    <a:prstGeom prst="rect">
                      <a:avLst/>
                    </a:prstGeom>
                    <a:noFill/>
                    <a:ln>
                      <a:noFill/>
                    </a:ln>
                  </pic:spPr>
                </pic:pic>
              </a:graphicData>
            </a:graphic>
          </wp:inline>
        </w:drawing>
      </w:r>
    </w:p>
    <w:p w:rsidR="00842BB7" w:rsidRPr="00842BB7" w:rsidRDefault="00842BB7" w:rsidP="00793598">
      <w:pPr>
        <w:spacing w:line="360" w:lineRule="auto"/>
        <w:ind w:firstLine="437"/>
        <w:jc w:val="center"/>
        <w:rPr>
          <w:rFonts w:ascii="宋体" w:hAnsi="宋体"/>
          <w:sz w:val="24"/>
        </w:rPr>
      </w:pPr>
      <w:r w:rsidRPr="00842BB7">
        <w:rPr>
          <w:rFonts w:ascii="宋体" w:hAnsi="宋体" w:hint="eastAsia"/>
          <w:sz w:val="24"/>
        </w:rPr>
        <w:t>基于人的职业生涯发展理论的终身服务体系</w:t>
      </w:r>
    </w:p>
    <w:p w:rsidR="00842BB7" w:rsidRPr="00842BB7" w:rsidRDefault="00842BB7" w:rsidP="00793598">
      <w:pPr>
        <w:spacing w:line="360" w:lineRule="auto"/>
        <w:ind w:firstLine="437"/>
        <w:jc w:val="center"/>
        <w:rPr>
          <w:rFonts w:ascii="宋体" w:hAnsi="宋体"/>
          <w:sz w:val="24"/>
        </w:rPr>
      </w:pPr>
    </w:p>
    <w:p w:rsidR="00842BB7" w:rsidRPr="00842BB7" w:rsidRDefault="00842BB7" w:rsidP="00842BB7">
      <w:pPr>
        <w:spacing w:line="360" w:lineRule="auto"/>
        <w:ind w:firstLine="437"/>
        <w:rPr>
          <w:rFonts w:ascii="宋体" w:hAnsi="宋体"/>
          <w:sz w:val="24"/>
        </w:rPr>
      </w:pPr>
      <w:r w:rsidRPr="00842BB7">
        <w:rPr>
          <w:rFonts w:ascii="宋体" w:hAnsi="宋体" w:hint="eastAsia"/>
          <w:sz w:val="24"/>
        </w:rPr>
        <w:t>要实现终身教育的高质量发展，不能“只顾埋头拉车</w:t>
      </w:r>
      <w:r w:rsidRPr="00842BB7">
        <w:rPr>
          <w:rFonts w:ascii="宋体" w:hAnsi="宋体"/>
          <w:sz w:val="24"/>
        </w:rPr>
        <w:t>,不顾抬头看路”！</w:t>
      </w:r>
      <w:r w:rsidRPr="00842BB7">
        <w:rPr>
          <w:rFonts w:ascii="宋体" w:hAnsi="宋体" w:hint="eastAsia"/>
          <w:sz w:val="24"/>
        </w:rPr>
        <w:t>知行合一，言行并举。福州旅游职业中专学校</w:t>
      </w:r>
      <w:r w:rsidRPr="00842BB7">
        <w:rPr>
          <w:rFonts w:ascii="宋体" w:hAnsi="宋体"/>
          <w:sz w:val="24"/>
        </w:rPr>
        <w:t>始终坚持科研引领</w:t>
      </w:r>
      <w:r w:rsidRPr="00842BB7">
        <w:rPr>
          <w:rFonts w:ascii="宋体" w:hAnsi="宋体" w:hint="eastAsia"/>
          <w:sz w:val="24"/>
        </w:rPr>
        <w:t>终身教育构建体系的发展</w:t>
      </w:r>
      <w:r w:rsidRPr="00842BB7">
        <w:rPr>
          <w:rFonts w:ascii="宋体" w:hAnsi="宋体"/>
          <w:sz w:val="24"/>
        </w:rPr>
        <w:t>，在“大学习、深调研</w:t>
      </w:r>
      <w:r w:rsidRPr="00842BB7">
        <w:rPr>
          <w:rFonts w:ascii="宋体" w:hAnsi="宋体" w:hint="eastAsia"/>
          <w:sz w:val="24"/>
        </w:rPr>
        <w:t>、重行动</w:t>
      </w:r>
      <w:r w:rsidRPr="00842BB7">
        <w:rPr>
          <w:rFonts w:ascii="宋体" w:hAnsi="宋体"/>
          <w:sz w:val="24"/>
        </w:rPr>
        <w:t>”</w:t>
      </w:r>
      <w:r w:rsidRPr="00842BB7">
        <w:rPr>
          <w:rFonts w:ascii="宋体" w:hAnsi="宋体" w:hint="eastAsia"/>
          <w:sz w:val="24"/>
        </w:rPr>
        <w:t>，结合学校自身的非遗文化的传承教育优势，以</w:t>
      </w:r>
      <w:r w:rsidRPr="00842BB7">
        <w:rPr>
          <w:rFonts w:ascii="宋体" w:hAnsi="宋体"/>
          <w:sz w:val="24"/>
        </w:rPr>
        <w:t xml:space="preserve"> “项目驱动、任务导向”推进</w:t>
      </w:r>
      <w:r w:rsidRPr="00842BB7">
        <w:rPr>
          <w:rFonts w:ascii="宋体" w:hAnsi="宋体" w:hint="eastAsia"/>
          <w:sz w:val="24"/>
        </w:rPr>
        <w:t>终身</w:t>
      </w:r>
      <w:r w:rsidRPr="00842BB7">
        <w:rPr>
          <w:rFonts w:ascii="宋体" w:hAnsi="宋体"/>
          <w:sz w:val="24"/>
        </w:rPr>
        <w:t>教育教学改革，经过持续的努力，取得长足进步。</w:t>
      </w:r>
      <w:r w:rsidRPr="00842BB7">
        <w:rPr>
          <w:rFonts w:ascii="宋体" w:hAnsi="宋体" w:hint="eastAsia"/>
          <w:sz w:val="24"/>
        </w:rPr>
        <w:t>在《福建省教育厅、福建省财政厅关于开展</w:t>
      </w:r>
      <w:r w:rsidRPr="00842BB7">
        <w:rPr>
          <w:rFonts w:ascii="宋体" w:hAnsi="宋体"/>
          <w:sz w:val="24"/>
        </w:rPr>
        <w:t>2018-2020年福建省终身教育重点项目建设工作的通知》（闽教职成〔2018〕36号）要求，经有关单位申报和专家评审。</w:t>
      </w:r>
      <w:r w:rsidRPr="00842BB7">
        <w:rPr>
          <w:rFonts w:ascii="宋体" w:hAnsi="宋体" w:hint="eastAsia"/>
          <w:sz w:val="24"/>
        </w:rPr>
        <w:t>2</w:t>
      </w:r>
      <w:r w:rsidRPr="00842BB7">
        <w:rPr>
          <w:rFonts w:ascii="宋体" w:hAnsi="宋体"/>
          <w:sz w:val="24"/>
        </w:rPr>
        <w:t>018</w:t>
      </w:r>
      <w:r w:rsidRPr="00842BB7">
        <w:rPr>
          <w:rFonts w:ascii="宋体" w:hAnsi="宋体" w:hint="eastAsia"/>
          <w:sz w:val="24"/>
        </w:rPr>
        <w:t>年福建省终身教育课题《中华传统文化传承在终身教育体系构建路径研究</w:t>
      </w:r>
      <w:r w:rsidRPr="00842BB7">
        <w:rPr>
          <w:rFonts w:ascii="宋体" w:hAnsi="宋体"/>
          <w:sz w:val="24"/>
        </w:rPr>
        <w:t xml:space="preserve"> 》</w:t>
      </w:r>
      <w:r w:rsidRPr="00842BB7">
        <w:rPr>
          <w:rFonts w:ascii="宋体" w:hAnsi="宋体" w:hint="eastAsia"/>
          <w:sz w:val="24"/>
        </w:rPr>
        <w:t>予以立项。</w:t>
      </w:r>
    </w:p>
    <w:p w:rsidR="00842BB7" w:rsidRDefault="00842BB7">
      <w:pPr>
        <w:spacing w:line="360" w:lineRule="auto"/>
        <w:ind w:firstLine="437"/>
        <w:rPr>
          <w:rFonts w:ascii="宋体" w:hAnsi="宋体"/>
          <w:b/>
          <w:sz w:val="24"/>
        </w:rPr>
      </w:pPr>
    </w:p>
    <w:p w:rsidR="00FC4704" w:rsidRPr="004961DF" w:rsidRDefault="00FC4704" w:rsidP="0005648D">
      <w:pPr>
        <w:spacing w:line="360" w:lineRule="auto"/>
        <w:ind w:firstLine="437"/>
        <w:rPr>
          <w:rFonts w:ascii="宋体" w:hAnsi="宋体"/>
          <w:b/>
          <w:bCs/>
          <w:sz w:val="24"/>
        </w:rPr>
      </w:pPr>
      <w:r w:rsidRPr="004961DF">
        <w:rPr>
          <w:rFonts w:ascii="宋体" w:hAnsi="宋体" w:hint="eastAsia"/>
          <w:b/>
          <w:sz w:val="24"/>
        </w:rPr>
        <w:t>案例</w:t>
      </w:r>
      <w:r w:rsidR="00DF0875" w:rsidRPr="004961DF">
        <w:rPr>
          <w:rFonts w:ascii="宋体" w:hAnsi="宋体" w:hint="eastAsia"/>
          <w:b/>
          <w:sz w:val="24"/>
        </w:rPr>
        <w:t>2</w:t>
      </w:r>
      <w:r w:rsidRPr="004961DF">
        <w:rPr>
          <w:rFonts w:ascii="宋体" w:hAnsi="宋体" w:hint="eastAsia"/>
          <w:b/>
          <w:sz w:val="24"/>
        </w:rPr>
        <w:t>：</w:t>
      </w:r>
      <w:r w:rsidRPr="004961DF">
        <w:rPr>
          <w:rFonts w:ascii="宋体" w:hAnsi="宋体"/>
          <w:b/>
          <w:bCs/>
          <w:sz w:val="24"/>
        </w:rPr>
        <w:t>产教融合新举措 校企合作谱新篇——国际金钥匙学院福州分院落户福州旅游职业中专学校</w:t>
      </w:r>
    </w:p>
    <w:p w:rsidR="00FC4704" w:rsidRPr="00C84893" w:rsidRDefault="00DF0875" w:rsidP="00C84893">
      <w:pPr>
        <w:spacing w:line="360" w:lineRule="auto"/>
        <w:ind w:firstLineChars="300" w:firstLine="723"/>
        <w:rPr>
          <w:rFonts w:ascii="宋体" w:hAnsi="宋体"/>
          <w:b/>
          <w:bCs/>
          <w:sz w:val="24"/>
        </w:rPr>
      </w:pPr>
      <w:r w:rsidRPr="00C84893">
        <w:rPr>
          <w:rFonts w:ascii="宋体" w:hAnsi="宋体" w:hint="eastAsia"/>
          <w:b/>
          <w:bCs/>
          <w:sz w:val="24"/>
        </w:rPr>
        <w:t>一、</w:t>
      </w:r>
      <w:r w:rsidR="00FC4704" w:rsidRPr="00C84893">
        <w:rPr>
          <w:rFonts w:ascii="宋体" w:hAnsi="宋体" w:hint="eastAsia"/>
          <w:b/>
          <w:bCs/>
          <w:sz w:val="24"/>
        </w:rPr>
        <w:t>项目背景</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为积极响应今年7月24日习近平总书记主持召开中央全面深化改革委员会第九次会议上审议通过的《国家产教融合建设试点实施方案》，进一步深化我校产教融合，促进、发挥企业参与我校办学的主体作用，我校同中国金钥匙组织、国际金钥匙学院合作，成立福州分院，落户于福州旅游职业中专学校。</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国际金钥匙组织成立于1929年，是全球唯一拥有90年历史，遍布40多</w:t>
      </w:r>
      <w:r w:rsidRPr="00DF0875">
        <w:rPr>
          <w:rFonts w:ascii="宋体" w:hAnsi="宋体" w:hint="eastAsia"/>
          <w:sz w:val="24"/>
        </w:rPr>
        <w:lastRenderedPageBreak/>
        <w:t>个国家及地区的网络化、个性化、专业化、国际化的品牌服务。国际金钥匙学院自 1999 年创立以来，通过金钥匙品牌的职业教育，给中国服务业培养一代</w:t>
      </w:r>
      <w:proofErr w:type="gramStart"/>
      <w:r w:rsidRPr="00DF0875">
        <w:rPr>
          <w:rFonts w:ascii="宋体" w:hAnsi="宋体" w:hint="eastAsia"/>
          <w:sz w:val="24"/>
        </w:rPr>
        <w:t>代</w:t>
      </w:r>
      <w:proofErr w:type="gramEnd"/>
      <w:r w:rsidRPr="00DF0875">
        <w:rPr>
          <w:rFonts w:ascii="宋体" w:hAnsi="宋体" w:hint="eastAsia"/>
          <w:sz w:val="24"/>
        </w:rPr>
        <w:t>有信仰，有荣誉感和责任感的服务先锋队。在职培养与院校专业培养相结合的双轮驱动的中国金钥匙品牌教育受到了整个服务业及各类院校的广泛关注，而随着近 30 所国际金钥匙学院城市分院相继在全国各地相关院校的落地，标志着金钥匙品牌教育院校金钥匙高端服务人才培养模式的全面开启，形成了中国金钥匙高端服务人才品牌教育联盟。</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sz w:val="24"/>
        </w:rPr>
        <w:t>国际金钥匙学院福州分院落户福州旅游职业中专学校</w:t>
      </w:r>
      <w:r w:rsidRPr="00DF0875">
        <w:rPr>
          <w:rFonts w:ascii="宋体" w:hAnsi="宋体" w:hint="eastAsia"/>
          <w:sz w:val="24"/>
        </w:rPr>
        <w:t>，意味着我校的专业建设与人才培养将实现职业教育链、人才链与行业的产业链、创新链的有机衔接，将为创新培养高素质服务行技能人才搭建新的平台。</w:t>
      </w:r>
    </w:p>
    <w:p w:rsidR="00FC4704" w:rsidRPr="00C84893" w:rsidRDefault="00C84893" w:rsidP="00C84893">
      <w:pPr>
        <w:spacing w:line="360" w:lineRule="auto"/>
        <w:ind w:firstLineChars="200" w:firstLine="482"/>
        <w:jc w:val="left"/>
        <w:rPr>
          <w:rFonts w:ascii="宋体" w:hAnsi="宋体"/>
          <w:b/>
          <w:sz w:val="24"/>
        </w:rPr>
      </w:pPr>
      <w:r w:rsidRPr="00C84893">
        <w:rPr>
          <w:rFonts w:ascii="宋体" w:hAnsi="宋体" w:hint="eastAsia"/>
          <w:b/>
          <w:sz w:val="24"/>
        </w:rPr>
        <w:t>二、</w:t>
      </w:r>
      <w:r w:rsidR="00FC4704" w:rsidRPr="00C84893">
        <w:rPr>
          <w:rFonts w:ascii="宋体" w:hAnsi="宋体" w:hint="eastAsia"/>
          <w:b/>
          <w:sz w:val="24"/>
        </w:rPr>
        <w:t>项目目标</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贯彻落实国家职业教育改革实施方案（职教20条），《福建省教育厅、福建省财政厅关于做好福建省示范性现代职业院校建设工程项目》精神、进一步深化我校产教融合，打造我校知行合一的专业教育教学、德育、社会服务品牌教育模式。</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通过携手金钥匙品牌职业教育，</w:t>
      </w:r>
      <w:proofErr w:type="gramStart"/>
      <w:r w:rsidRPr="00DF0875">
        <w:rPr>
          <w:rFonts w:ascii="宋体" w:hAnsi="宋体" w:hint="eastAsia"/>
          <w:sz w:val="24"/>
        </w:rPr>
        <w:t>构建旅校专业</w:t>
      </w:r>
      <w:proofErr w:type="gramEnd"/>
      <w:r w:rsidRPr="00DF0875">
        <w:rPr>
          <w:rFonts w:ascii="宋体" w:hAnsi="宋体" w:hint="eastAsia"/>
          <w:sz w:val="24"/>
        </w:rPr>
        <w:t>“工学结合、循序递进”人才培养模式，并把金钥匙理念、标准和要求，融入到教育教学中，助</w:t>
      </w:r>
      <w:proofErr w:type="gramStart"/>
      <w:r w:rsidRPr="00DF0875">
        <w:rPr>
          <w:rFonts w:ascii="宋体" w:hAnsi="宋体" w:hint="eastAsia"/>
          <w:sz w:val="24"/>
        </w:rPr>
        <w:t>推旅游</w:t>
      </w:r>
      <w:proofErr w:type="gramEnd"/>
      <w:r w:rsidRPr="00DF0875">
        <w:rPr>
          <w:rFonts w:ascii="宋体" w:hAnsi="宋体" w:hint="eastAsia"/>
          <w:sz w:val="24"/>
        </w:rPr>
        <w:t>学校高素质人才培养；</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携手国际金钥匙组织“学会关心，用心极致，成就自我”的理念，构建“校园金钥匙”德育教育品牌，提升学生综合职业素养；</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携手金钥匙品牌职业教育课程，开发“校园金钥匙”校本课程和培养“校园金钥匙”金牌导师，推进学校金钥匙师资队伍品牌建设。</w:t>
      </w:r>
    </w:p>
    <w:p w:rsidR="00FC4704" w:rsidRPr="00C84893" w:rsidRDefault="00C84893" w:rsidP="00C84893">
      <w:pPr>
        <w:spacing w:line="360" w:lineRule="auto"/>
        <w:ind w:firstLineChars="200" w:firstLine="482"/>
        <w:jc w:val="left"/>
        <w:rPr>
          <w:rFonts w:ascii="宋体" w:hAnsi="宋体"/>
          <w:b/>
          <w:sz w:val="24"/>
        </w:rPr>
      </w:pPr>
      <w:r w:rsidRPr="00C84893">
        <w:rPr>
          <w:rFonts w:ascii="宋体" w:hAnsi="宋体" w:hint="eastAsia"/>
          <w:b/>
          <w:sz w:val="24"/>
        </w:rPr>
        <w:t>三、</w:t>
      </w:r>
      <w:r w:rsidR="00FC4704" w:rsidRPr="00C84893">
        <w:rPr>
          <w:rFonts w:ascii="宋体" w:hAnsi="宋体" w:hint="eastAsia"/>
          <w:b/>
          <w:sz w:val="24"/>
        </w:rPr>
        <w:t>工作措施</w:t>
      </w:r>
    </w:p>
    <w:p w:rsidR="00FC4704" w:rsidRPr="00DF0875" w:rsidRDefault="00C84893" w:rsidP="00DF0875">
      <w:pPr>
        <w:snapToGrid w:val="0"/>
        <w:spacing w:line="360" w:lineRule="auto"/>
        <w:ind w:firstLineChars="196" w:firstLine="470"/>
        <w:rPr>
          <w:rFonts w:ascii="宋体" w:hAnsi="宋体"/>
          <w:sz w:val="24"/>
        </w:rPr>
      </w:pPr>
      <w:r>
        <w:rPr>
          <w:rFonts w:ascii="宋体" w:hAnsi="宋体" w:hint="eastAsia"/>
          <w:sz w:val="24"/>
        </w:rPr>
        <w:t>（</w:t>
      </w:r>
      <w:r w:rsidR="00FC4704" w:rsidRPr="00DF0875">
        <w:rPr>
          <w:rFonts w:ascii="宋体" w:hAnsi="宋体" w:hint="eastAsia"/>
          <w:sz w:val="24"/>
        </w:rPr>
        <w:t>一</w:t>
      </w:r>
      <w:r>
        <w:rPr>
          <w:rFonts w:ascii="宋体" w:hAnsi="宋体" w:hint="eastAsia"/>
          <w:sz w:val="24"/>
        </w:rPr>
        <w:t>）</w:t>
      </w:r>
      <w:r w:rsidR="00FC4704" w:rsidRPr="00DF0875">
        <w:rPr>
          <w:rFonts w:ascii="宋体" w:hAnsi="宋体" w:hint="eastAsia"/>
          <w:sz w:val="24"/>
        </w:rPr>
        <w:t>、成立国际金钥匙学院福州分院金钥匙品牌教育委员会</w:t>
      </w:r>
    </w:p>
    <w:p w:rsidR="00C84893" w:rsidRDefault="00FC4704" w:rsidP="00C84893">
      <w:pPr>
        <w:snapToGrid w:val="0"/>
        <w:spacing w:line="360" w:lineRule="auto"/>
        <w:ind w:firstLineChars="150" w:firstLine="360"/>
        <w:rPr>
          <w:rFonts w:ascii="宋体" w:hAnsi="宋体"/>
          <w:sz w:val="24"/>
        </w:rPr>
      </w:pPr>
      <w:r w:rsidRPr="00DF0875">
        <w:rPr>
          <w:rFonts w:ascii="宋体" w:hAnsi="宋体" w:hint="eastAsia"/>
          <w:sz w:val="24"/>
        </w:rPr>
        <w:t>为了有效促进国际金钥匙学院福州分院金钥匙品牌教育工作的深入开展，依据《国际金钥匙学院章程》及分院实际情况，经研究，决定成立“国际金钥匙学院福州分院金钥匙品牌教育委员会”，加强与国际金钥匙组织中国区国际金钥匙学院建立紧密合作关系，进一步促进旅游专门人才培养的质量与水平，促进学生专业实践和专业师资培养。双方经协商一致，成立国际金钥匙学院福州分院，达成金钥匙品牌教育合作意向，举行国际金钥匙学院福州分院成立典</w:t>
      </w:r>
      <w:r w:rsidRPr="00DF0875">
        <w:rPr>
          <w:rFonts w:ascii="宋体" w:hAnsi="宋体" w:hint="eastAsia"/>
          <w:sz w:val="24"/>
        </w:rPr>
        <w:lastRenderedPageBreak/>
        <w:t>礼，授铭牌、旗帜、徽章，并在日后开展一系列品牌宣传活动。</w:t>
      </w:r>
    </w:p>
    <w:p w:rsidR="00FC4704" w:rsidRPr="00DF0875" w:rsidRDefault="00FC4704" w:rsidP="00C84893">
      <w:pPr>
        <w:snapToGrid w:val="0"/>
        <w:spacing w:line="360" w:lineRule="auto"/>
        <w:ind w:firstLineChars="150" w:firstLine="360"/>
        <w:rPr>
          <w:rFonts w:ascii="宋体" w:hAnsi="宋体"/>
          <w:sz w:val="24"/>
        </w:rPr>
      </w:pPr>
      <w:r w:rsidRPr="00DF0875">
        <w:rPr>
          <w:rFonts w:ascii="宋体" w:hAnsi="宋体" w:hint="eastAsia"/>
          <w:sz w:val="24"/>
        </w:rPr>
        <w:t>委员会机构如下：</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组长：杨松；</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副组长：施莉明；</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领导成员：黄培文、李建勇、朱红英；</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领导小组下设分院办公室负责日常管理工作，具体任命如下：</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国际金钥匙学院荣誉董事：</w:t>
      </w:r>
      <w:bookmarkStart w:id="4" w:name="_Hlk23466836"/>
      <w:r w:rsidRPr="00DF0875">
        <w:rPr>
          <w:rFonts w:ascii="宋体" w:hAnsi="宋体" w:hint="eastAsia"/>
          <w:sz w:val="24"/>
        </w:rPr>
        <w:t>杨松</w:t>
      </w:r>
      <w:bookmarkEnd w:id="4"/>
      <w:r w:rsidRPr="00DF0875">
        <w:rPr>
          <w:rFonts w:ascii="宋体" w:hAnsi="宋体" w:hint="eastAsia"/>
          <w:sz w:val="24"/>
        </w:rPr>
        <w:t>；</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国际金钥匙学院福州分院院长：江丽容；</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国际金钥匙学院福州分院院长助理：吴睆捷；</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校内金钥匙讲师：林佳、严竹曦、张玉佩、刘艺敏、刘成春；</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校外资深金钥匙导师：林群、陈桦、涂炜炜、王孝榕、洪军、高晗、张茜、史丹云、林希、邹彬宏、程玉贞。</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国际金钥匙学院福州分院金钥匙品牌教育委员会</w:t>
      </w:r>
      <w:r w:rsidRPr="00DF0875">
        <w:rPr>
          <w:rFonts w:ascii="宋体" w:hAnsi="宋体"/>
          <w:sz w:val="24"/>
        </w:rPr>
        <w:t>，为试点班配备优秀教师担任福州分院金钥匙导师，并由国际金钥匙学院派选资深金钥匙导师同我校金钥匙班同学</w:t>
      </w:r>
      <w:r w:rsidRPr="00DF0875">
        <w:rPr>
          <w:rFonts w:ascii="宋体" w:hAnsi="宋体" w:hint="eastAsia"/>
          <w:sz w:val="24"/>
        </w:rPr>
        <w:t>进行</w:t>
      </w:r>
      <w:r w:rsidRPr="00DF0875">
        <w:rPr>
          <w:rFonts w:ascii="宋体" w:hAnsi="宋体"/>
          <w:sz w:val="24"/>
        </w:rPr>
        <w:t>现代学徒制师带徒</w:t>
      </w:r>
      <w:r w:rsidRPr="00DF0875">
        <w:rPr>
          <w:rFonts w:ascii="宋体" w:hAnsi="宋体" w:hint="eastAsia"/>
          <w:sz w:val="24"/>
        </w:rPr>
        <w:t>模式，构建双模式导师形式即“教师导师+企业导师”</w:t>
      </w:r>
      <w:r w:rsidRPr="00DF0875">
        <w:rPr>
          <w:rFonts w:ascii="宋体" w:hAnsi="宋体"/>
          <w:sz w:val="24"/>
        </w:rPr>
        <w:t>。</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noProof/>
          <w:sz w:val="24"/>
        </w:rPr>
        <w:drawing>
          <wp:inline distT="0" distB="0" distL="114300" distR="114300">
            <wp:extent cx="4933950" cy="2123076"/>
            <wp:effectExtent l="0" t="0" r="0" b="0"/>
            <wp:docPr id="6" name="图片 5" descr="1578292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8292982(1)"/>
                    <pic:cNvPicPr>
                      <a:picLocks noChangeAspect="1"/>
                    </pic:cNvPicPr>
                  </pic:nvPicPr>
                  <pic:blipFill>
                    <a:blip r:embed="rId13" cstate="print"/>
                    <a:stretch>
                      <a:fillRect/>
                    </a:stretch>
                  </pic:blipFill>
                  <pic:spPr>
                    <a:xfrm>
                      <a:off x="0" y="0"/>
                      <a:ext cx="4936272" cy="2124075"/>
                    </a:xfrm>
                    <a:prstGeom prst="rect">
                      <a:avLst/>
                    </a:prstGeom>
                  </pic:spPr>
                </pic:pic>
              </a:graphicData>
            </a:graphic>
          </wp:inline>
        </w:drawing>
      </w:r>
    </w:p>
    <w:p w:rsidR="00FC4704" w:rsidRPr="00DF0875" w:rsidRDefault="00FC4704" w:rsidP="00C84893">
      <w:pPr>
        <w:snapToGrid w:val="0"/>
        <w:spacing w:line="360" w:lineRule="auto"/>
        <w:ind w:firstLineChars="1100" w:firstLine="2640"/>
        <w:rPr>
          <w:rFonts w:ascii="宋体" w:hAnsi="宋体"/>
          <w:sz w:val="24"/>
        </w:rPr>
      </w:pPr>
      <w:r w:rsidRPr="00DF0875">
        <w:rPr>
          <w:rFonts w:ascii="宋体" w:hAnsi="宋体" w:hint="eastAsia"/>
          <w:sz w:val="24"/>
        </w:rPr>
        <w:t>金钥匙校内导师团队</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noProof/>
          <w:sz w:val="24"/>
        </w:rPr>
        <w:lastRenderedPageBreak/>
        <w:drawing>
          <wp:inline distT="0" distB="0" distL="114300" distR="114300">
            <wp:extent cx="4933950" cy="2533650"/>
            <wp:effectExtent l="0" t="0" r="0" b="0"/>
            <wp:docPr id="13" name="图片 6" descr="1578293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8293434(1)"/>
                    <pic:cNvPicPr>
                      <a:picLocks noChangeAspect="1"/>
                    </pic:cNvPicPr>
                  </pic:nvPicPr>
                  <pic:blipFill>
                    <a:blip r:embed="rId14" cstate="print"/>
                    <a:stretch>
                      <a:fillRect/>
                    </a:stretch>
                  </pic:blipFill>
                  <pic:spPr>
                    <a:xfrm>
                      <a:off x="0" y="0"/>
                      <a:ext cx="4937660" cy="2535555"/>
                    </a:xfrm>
                    <a:prstGeom prst="rect">
                      <a:avLst/>
                    </a:prstGeom>
                  </pic:spPr>
                </pic:pic>
              </a:graphicData>
            </a:graphic>
          </wp:inline>
        </w:drawing>
      </w:r>
    </w:p>
    <w:p w:rsidR="00FC4704" w:rsidRPr="00DF0875" w:rsidRDefault="00FC4704" w:rsidP="00C84893">
      <w:pPr>
        <w:snapToGrid w:val="0"/>
        <w:spacing w:line="360" w:lineRule="auto"/>
        <w:ind w:firstLineChars="1300" w:firstLine="3120"/>
        <w:rPr>
          <w:rFonts w:ascii="宋体" w:hAnsi="宋体"/>
          <w:sz w:val="24"/>
        </w:rPr>
      </w:pPr>
      <w:r w:rsidRPr="00DF0875">
        <w:rPr>
          <w:rFonts w:ascii="宋体" w:hAnsi="宋体" w:hint="eastAsia"/>
          <w:sz w:val="24"/>
        </w:rPr>
        <w:t>金钥匙企业导师团队</w:t>
      </w:r>
    </w:p>
    <w:p w:rsidR="00FC4704" w:rsidRPr="00DF0875" w:rsidRDefault="00C84893" w:rsidP="00DF0875">
      <w:pPr>
        <w:snapToGrid w:val="0"/>
        <w:spacing w:line="360" w:lineRule="auto"/>
        <w:ind w:firstLineChars="200" w:firstLine="480"/>
        <w:rPr>
          <w:rFonts w:ascii="宋体" w:hAnsi="宋体"/>
          <w:sz w:val="24"/>
        </w:rPr>
      </w:pPr>
      <w:r>
        <w:rPr>
          <w:rFonts w:ascii="宋体" w:hAnsi="宋体" w:hint="eastAsia"/>
          <w:sz w:val="24"/>
        </w:rPr>
        <w:t>（</w:t>
      </w:r>
      <w:r w:rsidR="00FC4704" w:rsidRPr="00DF0875">
        <w:rPr>
          <w:rFonts w:ascii="宋体" w:hAnsi="宋体" w:hint="eastAsia"/>
          <w:sz w:val="24"/>
        </w:rPr>
        <w:t>二</w:t>
      </w:r>
      <w:r>
        <w:rPr>
          <w:rFonts w:ascii="宋体" w:hAnsi="宋体" w:hint="eastAsia"/>
          <w:sz w:val="24"/>
        </w:rPr>
        <w:t>）</w:t>
      </w:r>
      <w:r w:rsidR="00FC4704" w:rsidRPr="00DF0875">
        <w:rPr>
          <w:rFonts w:ascii="宋体" w:hAnsi="宋体" w:hint="eastAsia"/>
          <w:sz w:val="24"/>
        </w:rPr>
        <w:t>、成立国际金钥匙学院福州分院金钥匙试点班</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sz w:val="24"/>
        </w:rPr>
        <w:t>面向我校旅游服务大类专业同学招收金钥匙培养方向意向生，经班主任年段推荐，工作小组面试审核后组建福州分院金钥匙试点班。</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我校为了有效促进国际金钥匙福州分院的发展，决定在2019级国际金钥匙班内成立班组，模拟企业化管理模式，共分为：主管部门、人力资源部、业务部、营销部、后勤保障部、财务部等7大部门，力求营造风正劲足的工作氛围，打造一支更有凝聚力、感召力和战斗力的团队。</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金钥匙为更好的梳理部门内部结构，做好部门管理建设，鼓励先进，树立典型，确定部门工作职责和规章制度。</w:t>
      </w:r>
    </w:p>
    <w:p w:rsidR="00FC4704" w:rsidRPr="00DF0875" w:rsidRDefault="00C84893" w:rsidP="00DF0875">
      <w:pPr>
        <w:snapToGrid w:val="0"/>
        <w:spacing w:line="360" w:lineRule="auto"/>
        <w:ind w:firstLineChars="200" w:firstLine="480"/>
        <w:rPr>
          <w:rFonts w:ascii="宋体" w:hAnsi="宋体"/>
          <w:sz w:val="24"/>
        </w:rPr>
      </w:pPr>
      <w:r>
        <w:rPr>
          <w:rFonts w:ascii="宋体" w:hAnsi="宋体" w:hint="eastAsia"/>
          <w:sz w:val="24"/>
        </w:rPr>
        <w:t>（</w:t>
      </w:r>
      <w:r w:rsidR="00FC4704" w:rsidRPr="00DF0875">
        <w:rPr>
          <w:rFonts w:ascii="宋体" w:hAnsi="宋体" w:hint="eastAsia"/>
          <w:sz w:val="24"/>
        </w:rPr>
        <w:t>三</w:t>
      </w:r>
      <w:r>
        <w:rPr>
          <w:rFonts w:ascii="宋体" w:hAnsi="宋体" w:hint="eastAsia"/>
          <w:sz w:val="24"/>
        </w:rPr>
        <w:t>）</w:t>
      </w:r>
      <w:r w:rsidR="00FC4704" w:rsidRPr="00DF0875">
        <w:rPr>
          <w:rFonts w:ascii="宋体" w:hAnsi="宋体" w:hint="eastAsia"/>
          <w:sz w:val="24"/>
        </w:rPr>
        <w:t>、</w:t>
      </w:r>
      <w:r w:rsidR="00FC4704" w:rsidRPr="00DF0875">
        <w:rPr>
          <w:rFonts w:ascii="宋体" w:hAnsi="宋体"/>
          <w:sz w:val="24"/>
        </w:rPr>
        <w:t>开展金钥匙品牌教育，植入金钥匙品牌教育教学课程体系</w:t>
      </w:r>
      <w:r w:rsidR="00FC4704" w:rsidRPr="00DF0875">
        <w:rPr>
          <w:rFonts w:ascii="宋体" w:hAnsi="宋体" w:hint="eastAsia"/>
          <w:sz w:val="24"/>
        </w:rPr>
        <w:t>。</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sz w:val="24"/>
        </w:rPr>
        <w:t>根据</w:t>
      </w:r>
      <w:r w:rsidRPr="00DF0875">
        <w:rPr>
          <w:rFonts w:ascii="宋体" w:hAnsi="宋体" w:hint="eastAsia"/>
          <w:sz w:val="24"/>
        </w:rPr>
        <w:t>金钥匙品牌</w:t>
      </w:r>
      <w:r w:rsidRPr="00DF0875">
        <w:rPr>
          <w:rFonts w:ascii="宋体" w:hAnsi="宋体"/>
          <w:sz w:val="24"/>
        </w:rPr>
        <w:t>教学大纲，于每周二下午开设3个课时的开设金钥匙服务理念通识课程、核心课程、拓展课程学习，包含《校园金钥匙学生读本》、《校园金钥匙服务与管理》、《校园金钥匙沟通与交流》、《校园金钥匙口语交际》、《校园金钥匙领导力》五本教材以及E-Concierge操作系统。</w:t>
      </w:r>
    </w:p>
    <w:p w:rsidR="00FC4704" w:rsidRPr="00DF0875" w:rsidRDefault="00C84893" w:rsidP="00DF0875">
      <w:pPr>
        <w:snapToGrid w:val="0"/>
        <w:spacing w:line="360" w:lineRule="auto"/>
        <w:ind w:firstLineChars="200" w:firstLine="480"/>
        <w:rPr>
          <w:rFonts w:ascii="宋体" w:hAnsi="宋体"/>
          <w:sz w:val="24"/>
        </w:rPr>
      </w:pPr>
      <w:r>
        <w:rPr>
          <w:rFonts w:ascii="宋体" w:hAnsi="宋体" w:hint="eastAsia"/>
          <w:sz w:val="24"/>
        </w:rPr>
        <w:t>(</w:t>
      </w:r>
      <w:r w:rsidR="00FC4704" w:rsidRPr="00DF0875">
        <w:rPr>
          <w:rFonts w:ascii="宋体" w:hAnsi="宋体" w:hint="eastAsia"/>
          <w:sz w:val="24"/>
        </w:rPr>
        <w:t>四</w:t>
      </w:r>
      <w:r>
        <w:rPr>
          <w:rFonts w:ascii="宋体" w:hAnsi="宋体" w:hint="eastAsia"/>
          <w:sz w:val="24"/>
        </w:rPr>
        <w:t>)</w:t>
      </w:r>
      <w:r w:rsidR="00FC4704" w:rsidRPr="00DF0875">
        <w:rPr>
          <w:rFonts w:ascii="宋体" w:hAnsi="宋体" w:hint="eastAsia"/>
          <w:sz w:val="24"/>
        </w:rPr>
        <w:t>、知行合一</w:t>
      </w:r>
      <w:r w:rsidR="00FC4704" w:rsidRPr="00DF0875">
        <w:rPr>
          <w:rFonts w:ascii="宋体" w:hAnsi="宋体"/>
          <w:sz w:val="24"/>
        </w:rPr>
        <w:t>，</w:t>
      </w:r>
      <w:r w:rsidR="00FC4704" w:rsidRPr="00DF0875">
        <w:rPr>
          <w:rFonts w:ascii="宋体" w:hAnsi="宋体" w:hint="eastAsia"/>
          <w:sz w:val="24"/>
        </w:rPr>
        <w:t>开启校内外接待服务</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短短的两个月时间，金钥匙学院福州分院师生们开展4场的金钥匙导师课堂、承接了6项服务接待活动、参与3项省级项目志愿者活动、多次校级的志愿者服务。</w:t>
      </w:r>
    </w:p>
    <w:tbl>
      <w:tblPr>
        <w:tblW w:w="8372" w:type="dxa"/>
        <w:tblLayout w:type="fixed"/>
        <w:tblLook w:val="04A0"/>
      </w:tblPr>
      <w:tblGrid>
        <w:gridCol w:w="817"/>
        <w:gridCol w:w="1525"/>
        <w:gridCol w:w="4429"/>
        <w:gridCol w:w="1601"/>
      </w:tblGrid>
      <w:tr w:rsidR="00FC4704" w:rsidRPr="00DF0875" w:rsidTr="00DF0875">
        <w:trPr>
          <w:trHeight w:val="670"/>
        </w:trPr>
        <w:tc>
          <w:tcPr>
            <w:tcW w:w="8372" w:type="dxa"/>
            <w:gridSpan w:val="4"/>
            <w:tcBorders>
              <w:top w:val="nil"/>
              <w:left w:val="nil"/>
              <w:bottom w:val="single" w:sz="4" w:space="0" w:color="auto"/>
              <w:right w:val="nil"/>
            </w:tcBorders>
            <w:shd w:val="clear" w:color="auto" w:fill="auto"/>
            <w:noWrap/>
            <w:vAlign w:val="center"/>
          </w:tcPr>
          <w:p w:rsidR="00FC4704" w:rsidRPr="00DF0875" w:rsidRDefault="00FC4704" w:rsidP="00DF0875">
            <w:pPr>
              <w:rPr>
                <w:rFonts w:ascii="宋体" w:hAnsi="宋体"/>
                <w:sz w:val="24"/>
              </w:rPr>
            </w:pPr>
          </w:p>
          <w:p w:rsidR="00FC4704" w:rsidRPr="00DF0875" w:rsidRDefault="00FC4704" w:rsidP="00DF0875">
            <w:pPr>
              <w:ind w:firstLineChars="1200" w:firstLine="2880"/>
              <w:rPr>
                <w:rFonts w:ascii="宋体" w:hAnsi="宋体"/>
                <w:sz w:val="24"/>
              </w:rPr>
            </w:pPr>
          </w:p>
          <w:p w:rsidR="00FC4704" w:rsidRPr="00DF0875" w:rsidRDefault="00FC4704" w:rsidP="00C84893">
            <w:pPr>
              <w:ind w:firstLineChars="650" w:firstLine="1560"/>
              <w:rPr>
                <w:rFonts w:ascii="宋体" w:hAnsi="宋体"/>
                <w:sz w:val="24"/>
              </w:rPr>
            </w:pPr>
            <w:r w:rsidRPr="00DF0875">
              <w:rPr>
                <w:rFonts w:ascii="宋体" w:hAnsi="宋体" w:hint="eastAsia"/>
                <w:sz w:val="24"/>
              </w:rPr>
              <w:lastRenderedPageBreak/>
              <w:t>国际金钥匙学院福州分院开展项目一览表</w:t>
            </w:r>
          </w:p>
          <w:p w:rsidR="00FC4704" w:rsidRPr="00DF0875" w:rsidRDefault="00FC4704" w:rsidP="00DF0875">
            <w:pPr>
              <w:rPr>
                <w:rFonts w:ascii="宋体" w:hAnsi="宋体"/>
                <w:sz w:val="24"/>
              </w:rPr>
            </w:pP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lastRenderedPageBreak/>
              <w:t>序号</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时间</w:t>
            </w:r>
          </w:p>
        </w:tc>
        <w:tc>
          <w:tcPr>
            <w:tcW w:w="4429"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项目</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类型</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10月 25日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金钥匙导师张勇</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金钥匙课堂</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2</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11月6日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第一次金钥匙班会</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金钥匙例会</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3</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11月21 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金钥匙课堂（涂炜炜）</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金钥匙课堂</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4</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11月22 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福州市乌山小学接待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服务接待</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5</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12月6日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2019年福建省导游资格考试福州考点志愿者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6</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12月7日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2019年福建省导游资格考试福州考点志愿者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7</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12月8日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2019年福建省导游资格考试福州考点志愿者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8</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12月7日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2019年福建省海峡生活展</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9</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12月8日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2020年福建省海峡生活展</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10</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12月9日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校颁奖仪式志愿者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11</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12月13日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2019年福建省导游资格考试福州考点志愿者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12</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12月14日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2019年福建省导游资格考试福州考点志愿者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13</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12月15日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2019年福建省导游资格考试福州考点志愿者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14</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12月10日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邹彬宏金钥匙导师上课</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金钥匙课堂</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15</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12月10日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福建省农林大学教师莅临接待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服务接待</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16</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12月12日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青岛旅游学校接待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服务接待</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17</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12月16日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校颁奖仪式志愿者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18</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12月17日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程玉贞金钥匙导师上课</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金钥匙课堂</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19</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12月20日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福建省职业院校酒店服务预赛志愿者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20</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12月21日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福建省职业院校技能大赛酒店服务比赛</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21</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12月23日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校颁奖仪式志愿者</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86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22</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12月23日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福建省2019年中等职业学校公共基础课程计算机以及其应用基础学科骨干教师培训</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服务接待</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23</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12月24日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软木画现代学徒制会</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服务接待</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lastRenderedPageBreak/>
              <w:t>24</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12月24日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金钥匙 第二次例会</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金钥匙例会</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25</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12月26日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福州旅游中专学校烹饪专业成果展示</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服务接待</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26</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12月29日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r w:rsidRPr="00DF0875">
              <w:rPr>
                <w:rFonts w:ascii="宋体" w:hAnsi="宋体" w:hint="eastAsia"/>
                <w:sz w:val="24"/>
              </w:rPr>
              <w:t>单品咖啡制作资格考试志愿者活动</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r w:rsidR="00FC4704" w:rsidRPr="00DF0875" w:rsidTr="00DF0875">
        <w:trPr>
          <w:trHeight w:val="480"/>
        </w:trPr>
        <w:tc>
          <w:tcPr>
            <w:tcW w:w="817" w:type="dxa"/>
            <w:tcBorders>
              <w:top w:val="nil"/>
              <w:left w:val="single" w:sz="4" w:space="0" w:color="auto"/>
              <w:bottom w:val="single" w:sz="4" w:space="0" w:color="auto"/>
              <w:right w:val="single" w:sz="4" w:space="0" w:color="auto"/>
            </w:tcBorders>
            <w:shd w:val="clear" w:color="auto" w:fill="auto"/>
            <w:noWrap/>
            <w:vAlign w:val="center"/>
          </w:tcPr>
          <w:p w:rsidR="00FC4704" w:rsidRPr="00DF0875" w:rsidRDefault="00FC4704" w:rsidP="00DF0875">
            <w:pPr>
              <w:jc w:val="center"/>
              <w:rPr>
                <w:rFonts w:ascii="宋体" w:hAnsi="宋体"/>
                <w:sz w:val="24"/>
              </w:rPr>
            </w:pPr>
            <w:r w:rsidRPr="00DF0875">
              <w:rPr>
                <w:rFonts w:ascii="宋体" w:hAnsi="宋体" w:hint="eastAsia"/>
                <w:sz w:val="24"/>
              </w:rPr>
              <w:t>27</w:t>
            </w:r>
          </w:p>
        </w:tc>
        <w:tc>
          <w:tcPr>
            <w:tcW w:w="1525"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12月31日</w:t>
            </w:r>
          </w:p>
        </w:tc>
        <w:tc>
          <w:tcPr>
            <w:tcW w:w="4429" w:type="dxa"/>
            <w:tcBorders>
              <w:top w:val="nil"/>
              <w:left w:val="nil"/>
              <w:bottom w:val="single" w:sz="4" w:space="0" w:color="auto"/>
              <w:right w:val="single" w:sz="4" w:space="0" w:color="auto"/>
            </w:tcBorders>
            <w:shd w:val="clear" w:color="auto" w:fill="auto"/>
            <w:vAlign w:val="center"/>
          </w:tcPr>
          <w:p w:rsidR="00FC4704" w:rsidRPr="00DF0875" w:rsidRDefault="00FC4704" w:rsidP="00DF0875">
            <w:pPr>
              <w:rPr>
                <w:rFonts w:ascii="宋体" w:hAnsi="宋体"/>
                <w:sz w:val="24"/>
              </w:rPr>
            </w:pPr>
            <w:proofErr w:type="gramStart"/>
            <w:r w:rsidRPr="00DF0875">
              <w:rPr>
                <w:rFonts w:ascii="宋体" w:hAnsi="宋体" w:hint="eastAsia"/>
                <w:sz w:val="24"/>
              </w:rPr>
              <w:t>荔</w:t>
            </w:r>
            <w:proofErr w:type="gramEnd"/>
            <w:r w:rsidRPr="00DF0875">
              <w:rPr>
                <w:rFonts w:ascii="宋体" w:hAnsi="宋体" w:hint="eastAsia"/>
                <w:sz w:val="24"/>
              </w:rPr>
              <w:t>园杯文艺汇演</w:t>
            </w:r>
          </w:p>
        </w:tc>
        <w:tc>
          <w:tcPr>
            <w:tcW w:w="1601" w:type="dxa"/>
            <w:tcBorders>
              <w:top w:val="nil"/>
              <w:left w:val="nil"/>
              <w:bottom w:val="single" w:sz="4" w:space="0" w:color="auto"/>
              <w:right w:val="single" w:sz="4" w:space="0" w:color="auto"/>
            </w:tcBorders>
            <w:shd w:val="clear" w:color="auto" w:fill="auto"/>
            <w:noWrap/>
            <w:vAlign w:val="center"/>
          </w:tcPr>
          <w:p w:rsidR="00FC4704" w:rsidRPr="00DF0875" w:rsidRDefault="00FC4704" w:rsidP="00DF0875">
            <w:pPr>
              <w:rPr>
                <w:rFonts w:ascii="宋体" w:hAnsi="宋体"/>
                <w:sz w:val="24"/>
              </w:rPr>
            </w:pPr>
            <w:r w:rsidRPr="00DF0875">
              <w:rPr>
                <w:rFonts w:ascii="宋体" w:hAnsi="宋体" w:hint="eastAsia"/>
                <w:sz w:val="24"/>
              </w:rPr>
              <w:t>志愿服务</w:t>
            </w:r>
          </w:p>
        </w:tc>
      </w:tr>
    </w:tbl>
    <w:p w:rsidR="00FC4704" w:rsidRPr="00DF0875" w:rsidRDefault="00FC4704" w:rsidP="00FC4704">
      <w:pPr>
        <w:rPr>
          <w:rFonts w:ascii="宋体" w:hAnsi="宋体"/>
          <w:sz w:val="24"/>
        </w:rPr>
      </w:pPr>
    </w:p>
    <w:p w:rsidR="00FC4704" w:rsidRPr="00C84893" w:rsidRDefault="00C84893" w:rsidP="00C84893">
      <w:pPr>
        <w:spacing w:line="360" w:lineRule="auto"/>
        <w:ind w:firstLineChars="147" w:firstLine="354"/>
        <w:rPr>
          <w:rFonts w:ascii="宋体" w:hAnsi="宋体"/>
          <w:b/>
          <w:sz w:val="24"/>
        </w:rPr>
      </w:pPr>
      <w:r w:rsidRPr="00C84893">
        <w:rPr>
          <w:rFonts w:ascii="宋体" w:hAnsi="宋体" w:hint="eastAsia"/>
          <w:b/>
          <w:sz w:val="24"/>
        </w:rPr>
        <w:t>四、</w:t>
      </w:r>
      <w:r w:rsidR="00FC4704" w:rsidRPr="00C84893">
        <w:rPr>
          <w:rFonts w:ascii="宋体" w:hAnsi="宋体" w:hint="eastAsia"/>
          <w:b/>
          <w:sz w:val="24"/>
        </w:rPr>
        <w:t>成效影响</w:t>
      </w:r>
    </w:p>
    <w:p w:rsidR="00FC4704" w:rsidRPr="00DF0875" w:rsidRDefault="00FC4704" w:rsidP="00DF0875">
      <w:pPr>
        <w:snapToGrid w:val="0"/>
        <w:spacing w:line="360" w:lineRule="auto"/>
        <w:ind w:firstLineChars="200" w:firstLine="480"/>
        <w:rPr>
          <w:rFonts w:ascii="宋体" w:hAnsi="宋体"/>
          <w:sz w:val="24"/>
        </w:rPr>
      </w:pPr>
      <w:r w:rsidRPr="00DF0875">
        <w:rPr>
          <w:rFonts w:ascii="宋体" w:hAnsi="宋体" w:hint="eastAsia"/>
          <w:sz w:val="24"/>
        </w:rPr>
        <w:t>在中国旅游协会的指导下，由中国金钥匙、金钥匙国际联盟、国际金钥匙学院、中国旅游协会金钥匙分会主办，南宁会展豪生大酒店、南宁红林大酒店承办，以“更开放，更跨界，更变革——中国服务金钥匙宣言”为主题的第二十四届中国金钥匙年会在广西南宁隆重召开！来自海外11个国家及地区，以及全国30多个省、自治区、直辖市、特别行政区，128个城市680多家酒店、物业及服务企业和学院的代表，800多名嘉宾莅临大会。福州旅游职业中专学校凭借先进的办学，多年来积极服务于区域行业发展、不断为社会输送服务型人才，积极探索中国服务人才培养模式创新，在本次年会上荣膺“中国服务示范院校”殊荣。本次年会仅有两所职业院校获奖，我校是其中之一同时也是唯一中等职业院校获奖单位。</w:t>
      </w:r>
    </w:p>
    <w:p w:rsidR="00585562" w:rsidRDefault="00FC4704" w:rsidP="00C84893">
      <w:pPr>
        <w:snapToGrid w:val="0"/>
        <w:spacing w:line="360" w:lineRule="auto"/>
        <w:jc w:val="center"/>
        <w:rPr>
          <w:rFonts w:ascii="宋体" w:hAnsi="宋体"/>
          <w:sz w:val="24"/>
        </w:rPr>
      </w:pPr>
      <w:r w:rsidRPr="00DF0875">
        <w:rPr>
          <w:rFonts w:ascii="宋体" w:hAnsi="宋体"/>
          <w:noProof/>
          <w:sz w:val="24"/>
        </w:rPr>
        <w:drawing>
          <wp:inline distT="0" distB="0" distL="0" distR="0">
            <wp:extent cx="3800475" cy="386715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stretch>
                      <a:fillRect/>
                    </a:stretch>
                  </pic:blipFill>
                  <pic:spPr>
                    <a:xfrm>
                      <a:off x="0" y="0"/>
                      <a:ext cx="3806725" cy="3873510"/>
                    </a:xfrm>
                    <a:prstGeom prst="rect">
                      <a:avLst/>
                    </a:prstGeom>
                  </pic:spPr>
                </pic:pic>
              </a:graphicData>
            </a:graphic>
          </wp:inline>
        </w:drawing>
      </w:r>
    </w:p>
    <w:p w:rsidR="005D70AF" w:rsidRPr="007E5525" w:rsidRDefault="005D70AF" w:rsidP="005D70AF">
      <w:pPr>
        <w:spacing w:line="360" w:lineRule="auto"/>
        <w:ind w:firstLineChars="236" w:firstLine="566"/>
        <w:jc w:val="left"/>
        <w:rPr>
          <w:rFonts w:ascii="宋体" w:hAnsi="宋体"/>
          <w:sz w:val="24"/>
        </w:rPr>
      </w:pPr>
      <w:r w:rsidRPr="007E5525">
        <w:rPr>
          <w:rFonts w:ascii="宋体" w:hAnsi="宋体" w:hint="eastAsia"/>
          <w:sz w:val="24"/>
        </w:rPr>
        <w:lastRenderedPageBreak/>
        <w:t xml:space="preserve">                                                                                           </w:t>
      </w:r>
    </w:p>
    <w:p w:rsidR="00C6608A" w:rsidRPr="004B2038" w:rsidRDefault="005D70AF" w:rsidP="004B2038">
      <w:pPr>
        <w:spacing w:line="360" w:lineRule="auto"/>
        <w:ind w:firstLineChars="147" w:firstLine="353"/>
        <w:jc w:val="left"/>
        <w:rPr>
          <w:b/>
          <w:sz w:val="28"/>
          <w:szCs w:val="28"/>
        </w:rPr>
      </w:pPr>
      <w:r w:rsidRPr="007E5525">
        <w:rPr>
          <w:rFonts w:ascii="宋体" w:hAnsi="宋体" w:hint="eastAsia"/>
          <w:sz w:val="24"/>
        </w:rPr>
        <w:t xml:space="preserve"> </w:t>
      </w:r>
      <w:r w:rsidR="00FE1D58" w:rsidRPr="004B2038">
        <w:rPr>
          <w:rFonts w:hint="eastAsia"/>
          <w:b/>
          <w:sz w:val="28"/>
          <w:szCs w:val="28"/>
        </w:rPr>
        <w:t>8.</w:t>
      </w:r>
      <w:r w:rsidR="00FE1D58" w:rsidRPr="004B2038">
        <w:rPr>
          <w:rFonts w:hint="eastAsia"/>
          <w:b/>
          <w:sz w:val="28"/>
          <w:szCs w:val="28"/>
        </w:rPr>
        <w:t>主要问题和改进措施</w:t>
      </w:r>
    </w:p>
    <w:p w:rsidR="00AD5C10" w:rsidRPr="008B78D7" w:rsidRDefault="00AD5C10" w:rsidP="008B78D7">
      <w:pPr>
        <w:spacing w:line="360" w:lineRule="auto"/>
        <w:ind w:firstLine="437"/>
        <w:rPr>
          <w:rFonts w:ascii="宋体" w:hAnsi="宋体"/>
          <w:sz w:val="24"/>
        </w:rPr>
      </w:pPr>
      <w:r w:rsidRPr="008B78D7">
        <w:rPr>
          <w:rFonts w:ascii="宋体" w:hAnsi="宋体" w:hint="eastAsia"/>
          <w:sz w:val="24"/>
        </w:rPr>
        <w:t>问题1：职业院校学制改革，教学资源矛盾凸显。职业学校学制开始由“2+1”改为“2.5+0.5”，随着我校生源增加，在校生数持续增长，三个年级同时在校学习，课程量增加，教师需求增大，教室、宿舍、实训室等学习及生活资源承载现有在校生人数，教学资源矛盾爆发，严重影响日常教育教学活动的开展。</w:t>
      </w:r>
    </w:p>
    <w:p w:rsidR="00AD5C10" w:rsidRPr="008B78D7" w:rsidRDefault="00AD5C10" w:rsidP="008B78D7">
      <w:pPr>
        <w:spacing w:line="360" w:lineRule="auto"/>
        <w:ind w:firstLine="437"/>
        <w:rPr>
          <w:rFonts w:ascii="宋体" w:hAnsi="宋体"/>
          <w:sz w:val="24"/>
        </w:rPr>
      </w:pPr>
      <w:r w:rsidRPr="008B78D7">
        <w:rPr>
          <w:rFonts w:ascii="宋体" w:hAnsi="宋体" w:hint="eastAsia"/>
          <w:sz w:val="24"/>
        </w:rPr>
        <w:t>改进措施1：为尽快适应新的学制，学校教务处、总务处、德育处协同合作，制定应急应对措施，通过增加兼职教师数量保障正常教学秩序；灵活应用学校空置库房、教研组、实训室作为行政班级教室；调整宿舍配置标准以解决宿舍紧缺问题等。通过系列措施确保师资、场地、设备等资源到位，保障教学秩序，提高教学质量。</w:t>
      </w:r>
    </w:p>
    <w:p w:rsidR="00AD5C10" w:rsidRPr="008B78D7" w:rsidRDefault="00AD5C10" w:rsidP="008B78D7">
      <w:pPr>
        <w:spacing w:line="360" w:lineRule="auto"/>
        <w:ind w:firstLine="437"/>
        <w:rPr>
          <w:rFonts w:ascii="宋体" w:hAnsi="宋体"/>
          <w:sz w:val="24"/>
        </w:rPr>
      </w:pPr>
      <w:r w:rsidRPr="008B78D7">
        <w:rPr>
          <w:rFonts w:ascii="宋体" w:hAnsi="宋体" w:hint="eastAsia"/>
          <w:sz w:val="24"/>
        </w:rPr>
        <w:t>问题2：教师工作积极性调动难，教师教学业务能力有待提升。虽然学校老师学历全部达标，但是，中职学校的特殊情况导致中职教师的教学态度呈现多元化，在日常教学工作中不难发现，老师们在教学中会出现能力水平不足、教学态度不端、岗位工作懈怠以及教学积极性调动难等问题，这些问题都间接影响教师教学业务能力的提升。</w:t>
      </w:r>
    </w:p>
    <w:p w:rsidR="00AD5C10" w:rsidRPr="008B78D7" w:rsidRDefault="00AD5C10" w:rsidP="008B78D7">
      <w:pPr>
        <w:spacing w:line="360" w:lineRule="auto"/>
        <w:ind w:firstLine="437"/>
        <w:rPr>
          <w:rFonts w:ascii="宋体" w:hAnsi="宋体"/>
          <w:sz w:val="24"/>
        </w:rPr>
      </w:pPr>
      <w:r w:rsidRPr="008B78D7">
        <w:rPr>
          <w:rFonts w:ascii="宋体" w:hAnsi="宋体" w:hint="eastAsia"/>
          <w:sz w:val="24"/>
        </w:rPr>
        <w:t>改进措施2：建立适用职业院校实际情况的教师绩效考核制度，完善绩效工资制度等，通过各项激励措施端正教师教学态度，调动教师教学积极性。利用福州市教育局印发的《中小学（幼儿园）教师职业行为负面清单》及处理办法的通知、《教师职业行为十项准则》规范教师的教学行为。积极开展教师继续教育培训，提升教师个人业务能力水平。</w:t>
      </w:r>
    </w:p>
    <w:p w:rsidR="00C6608A" w:rsidRPr="00DF0875" w:rsidRDefault="00C6608A" w:rsidP="00DF0875">
      <w:pPr>
        <w:spacing w:line="360" w:lineRule="auto"/>
        <w:ind w:firstLineChars="200" w:firstLine="480"/>
        <w:rPr>
          <w:rFonts w:ascii="宋体" w:hAnsi="宋体"/>
          <w:sz w:val="24"/>
        </w:rPr>
      </w:pPr>
    </w:p>
    <w:sectPr w:rsidR="00C6608A" w:rsidRPr="00DF0875" w:rsidSect="00FD1A0B">
      <w:footerReference w:type="default" r:id="rId16"/>
      <w:pgSz w:w="11906" w:h="16838"/>
      <w:pgMar w:top="1440" w:right="1983" w:bottom="1440" w:left="1800"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E8D" w:rsidRDefault="009E5E8D">
      <w:r>
        <w:separator/>
      </w:r>
    </w:p>
  </w:endnote>
  <w:endnote w:type="continuationSeparator" w:id="0">
    <w:p w:rsidR="009E5E8D" w:rsidRDefault="009E5E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B55" w:rsidRDefault="00693B55">
    <w:pPr>
      <w:pStyle w:val="a7"/>
      <w:jc w:val="center"/>
    </w:pPr>
    <w:r>
      <w:rPr>
        <w:lang w:val="zh-CN"/>
      </w:rPr>
      <w:t xml:space="preserve"> </w:t>
    </w:r>
    <w:r w:rsidR="00CF4179">
      <w:rPr>
        <w:b/>
        <w:bCs/>
        <w:sz w:val="24"/>
      </w:rPr>
      <w:fldChar w:fldCharType="begin"/>
    </w:r>
    <w:r>
      <w:rPr>
        <w:b/>
        <w:bCs/>
      </w:rPr>
      <w:instrText>PAGE</w:instrText>
    </w:r>
    <w:r w:rsidR="00CF4179">
      <w:rPr>
        <w:b/>
        <w:bCs/>
        <w:sz w:val="24"/>
      </w:rPr>
      <w:fldChar w:fldCharType="separate"/>
    </w:r>
    <w:r w:rsidR="00F40632">
      <w:rPr>
        <w:b/>
        <w:bCs/>
        <w:noProof/>
      </w:rPr>
      <w:t>33</w:t>
    </w:r>
    <w:r w:rsidR="00CF4179">
      <w:rPr>
        <w:b/>
        <w:bCs/>
        <w:sz w:val="24"/>
      </w:rPr>
      <w:fldChar w:fldCharType="end"/>
    </w:r>
    <w:r>
      <w:rPr>
        <w:lang w:val="zh-CN"/>
      </w:rPr>
      <w:t xml:space="preserve"> / </w:t>
    </w:r>
    <w:r w:rsidR="00CF4179">
      <w:rPr>
        <w:b/>
        <w:bCs/>
        <w:sz w:val="24"/>
      </w:rPr>
      <w:fldChar w:fldCharType="begin"/>
    </w:r>
    <w:r>
      <w:rPr>
        <w:b/>
        <w:bCs/>
      </w:rPr>
      <w:instrText>NUMPAGES</w:instrText>
    </w:r>
    <w:r w:rsidR="00CF4179">
      <w:rPr>
        <w:b/>
        <w:bCs/>
        <w:sz w:val="24"/>
      </w:rPr>
      <w:fldChar w:fldCharType="separate"/>
    </w:r>
    <w:r w:rsidR="00F40632">
      <w:rPr>
        <w:b/>
        <w:bCs/>
        <w:noProof/>
      </w:rPr>
      <w:t>38</w:t>
    </w:r>
    <w:r w:rsidR="00CF4179">
      <w:rPr>
        <w:b/>
        <w:bCs/>
        <w:sz w:val="24"/>
      </w:rPr>
      <w:fldChar w:fldCharType="end"/>
    </w:r>
  </w:p>
  <w:p w:rsidR="00693B55" w:rsidRDefault="00693B5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E8D" w:rsidRDefault="009E5E8D">
      <w:r>
        <w:separator/>
      </w:r>
    </w:p>
  </w:footnote>
  <w:footnote w:type="continuationSeparator" w:id="0">
    <w:p w:rsidR="009E5E8D" w:rsidRDefault="009E5E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646FBB"/>
    <w:multiLevelType w:val="singleLevel"/>
    <w:tmpl w:val="8E646FBB"/>
    <w:lvl w:ilvl="0">
      <w:start w:val="1"/>
      <w:numFmt w:val="decimal"/>
      <w:suff w:val="nothing"/>
      <w:lvlText w:val="%1、"/>
      <w:lvlJc w:val="left"/>
    </w:lvl>
  </w:abstractNum>
  <w:abstractNum w:abstractNumId="1">
    <w:nsid w:val="1D114E77"/>
    <w:multiLevelType w:val="hybridMultilevel"/>
    <w:tmpl w:val="8884AE12"/>
    <w:lvl w:ilvl="0" w:tplc="B28C525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D0002AB"/>
    <w:multiLevelType w:val="multilevel"/>
    <w:tmpl w:val="2D0002AB"/>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5D15262B"/>
    <w:multiLevelType w:val="multilevel"/>
    <w:tmpl w:val="5D15262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76569057"/>
    <w:multiLevelType w:val="singleLevel"/>
    <w:tmpl w:val="76569057"/>
    <w:lvl w:ilvl="0">
      <w:start w:val="2"/>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proofState w:spelling="clean" w:grammar="clean"/>
  <w:stylePaneFormatFilter w:val="3F01"/>
  <w:defaultTabStop w:val="420"/>
  <w:drawingGridHorizontalSpacing w:val="105"/>
  <w:drawingGridVerticalSpacing w:val="156"/>
  <w:displayHorizontalDrawingGridEvery w:val="2"/>
  <w:displayVerticalDrawingGridEvery w:val="2"/>
  <w:doNotShadeFormData/>
  <w:noPunctuationKerning/>
  <w:characterSpacingControl w:val="compressPunctuation"/>
  <w:doNotValidateAgainstSchema/>
  <w:doNotDemarcateInvalidXml/>
  <w:hdrShapeDefaults>
    <o:shapedefaults v:ext="edit" spidmax="11266"/>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172A27"/>
    <w:rsid w:val="00004469"/>
    <w:rsid w:val="00005B91"/>
    <w:rsid w:val="00017686"/>
    <w:rsid w:val="00021A78"/>
    <w:rsid w:val="00025954"/>
    <w:rsid w:val="0003320C"/>
    <w:rsid w:val="00033417"/>
    <w:rsid w:val="00035F86"/>
    <w:rsid w:val="000378B5"/>
    <w:rsid w:val="00042A7B"/>
    <w:rsid w:val="00052622"/>
    <w:rsid w:val="0005648D"/>
    <w:rsid w:val="00060FE0"/>
    <w:rsid w:val="0006369C"/>
    <w:rsid w:val="00074ACF"/>
    <w:rsid w:val="00076AB7"/>
    <w:rsid w:val="000777FC"/>
    <w:rsid w:val="00090D2B"/>
    <w:rsid w:val="000C7697"/>
    <w:rsid w:val="000D3EC0"/>
    <w:rsid w:val="000D65C3"/>
    <w:rsid w:val="000F125B"/>
    <w:rsid w:val="0011072C"/>
    <w:rsid w:val="00115198"/>
    <w:rsid w:val="00123F56"/>
    <w:rsid w:val="00124AFD"/>
    <w:rsid w:val="00130982"/>
    <w:rsid w:val="001373CA"/>
    <w:rsid w:val="001422C9"/>
    <w:rsid w:val="0014797F"/>
    <w:rsid w:val="001657AC"/>
    <w:rsid w:val="00172A27"/>
    <w:rsid w:val="001773FF"/>
    <w:rsid w:val="00195B75"/>
    <w:rsid w:val="001B316E"/>
    <w:rsid w:val="001B6724"/>
    <w:rsid w:val="001D3055"/>
    <w:rsid w:val="001D5C7B"/>
    <w:rsid w:val="001E0A4C"/>
    <w:rsid w:val="001E3038"/>
    <w:rsid w:val="002064E0"/>
    <w:rsid w:val="00212684"/>
    <w:rsid w:val="00233C22"/>
    <w:rsid w:val="002479EE"/>
    <w:rsid w:val="00277E51"/>
    <w:rsid w:val="002800B2"/>
    <w:rsid w:val="00282ABB"/>
    <w:rsid w:val="00284D90"/>
    <w:rsid w:val="00287CB1"/>
    <w:rsid w:val="002A4FA6"/>
    <w:rsid w:val="002B2EEF"/>
    <w:rsid w:val="002B51DC"/>
    <w:rsid w:val="002D565D"/>
    <w:rsid w:val="002D5E0C"/>
    <w:rsid w:val="002E0D30"/>
    <w:rsid w:val="002E7D9F"/>
    <w:rsid w:val="002F3F21"/>
    <w:rsid w:val="00310C1C"/>
    <w:rsid w:val="00311A22"/>
    <w:rsid w:val="00316224"/>
    <w:rsid w:val="00325489"/>
    <w:rsid w:val="00326408"/>
    <w:rsid w:val="00343D61"/>
    <w:rsid w:val="003461A7"/>
    <w:rsid w:val="00350670"/>
    <w:rsid w:val="00376D1C"/>
    <w:rsid w:val="003A2F15"/>
    <w:rsid w:val="003B562D"/>
    <w:rsid w:val="003B66B0"/>
    <w:rsid w:val="003E58BE"/>
    <w:rsid w:val="003F1DED"/>
    <w:rsid w:val="00411A6F"/>
    <w:rsid w:val="004701B5"/>
    <w:rsid w:val="00492BFB"/>
    <w:rsid w:val="004956BC"/>
    <w:rsid w:val="004961DF"/>
    <w:rsid w:val="004B2038"/>
    <w:rsid w:val="004C2AAB"/>
    <w:rsid w:val="004D0811"/>
    <w:rsid w:val="00513F54"/>
    <w:rsid w:val="0052121E"/>
    <w:rsid w:val="00526EE5"/>
    <w:rsid w:val="0053242C"/>
    <w:rsid w:val="005338CA"/>
    <w:rsid w:val="00544012"/>
    <w:rsid w:val="005517BA"/>
    <w:rsid w:val="00556679"/>
    <w:rsid w:val="00557A24"/>
    <w:rsid w:val="005673EF"/>
    <w:rsid w:val="00570762"/>
    <w:rsid w:val="005711B2"/>
    <w:rsid w:val="00577978"/>
    <w:rsid w:val="00580F05"/>
    <w:rsid w:val="0058297D"/>
    <w:rsid w:val="00585562"/>
    <w:rsid w:val="00591AE5"/>
    <w:rsid w:val="0059542E"/>
    <w:rsid w:val="005A0B33"/>
    <w:rsid w:val="005A576B"/>
    <w:rsid w:val="005C3027"/>
    <w:rsid w:val="005C5DDE"/>
    <w:rsid w:val="005C6F69"/>
    <w:rsid w:val="005D4BD9"/>
    <w:rsid w:val="005D70AF"/>
    <w:rsid w:val="006006B7"/>
    <w:rsid w:val="00602E75"/>
    <w:rsid w:val="00613706"/>
    <w:rsid w:val="00624B83"/>
    <w:rsid w:val="00630255"/>
    <w:rsid w:val="006426C6"/>
    <w:rsid w:val="0065157A"/>
    <w:rsid w:val="00652900"/>
    <w:rsid w:val="00653A11"/>
    <w:rsid w:val="00657E57"/>
    <w:rsid w:val="0066477A"/>
    <w:rsid w:val="00667B8B"/>
    <w:rsid w:val="00674FC2"/>
    <w:rsid w:val="00693B55"/>
    <w:rsid w:val="006948CF"/>
    <w:rsid w:val="006960B7"/>
    <w:rsid w:val="006A2249"/>
    <w:rsid w:val="006B5CB1"/>
    <w:rsid w:val="006C4AAE"/>
    <w:rsid w:val="006E61D9"/>
    <w:rsid w:val="006E7C38"/>
    <w:rsid w:val="006F6229"/>
    <w:rsid w:val="006F7B8A"/>
    <w:rsid w:val="00702F93"/>
    <w:rsid w:val="007109F1"/>
    <w:rsid w:val="007408E7"/>
    <w:rsid w:val="00745715"/>
    <w:rsid w:val="00747F59"/>
    <w:rsid w:val="007628EE"/>
    <w:rsid w:val="0077704B"/>
    <w:rsid w:val="007835BD"/>
    <w:rsid w:val="00793598"/>
    <w:rsid w:val="007A2542"/>
    <w:rsid w:val="007B3181"/>
    <w:rsid w:val="007B5922"/>
    <w:rsid w:val="007D734C"/>
    <w:rsid w:val="007E1139"/>
    <w:rsid w:val="007E3C17"/>
    <w:rsid w:val="007E5525"/>
    <w:rsid w:val="007E630E"/>
    <w:rsid w:val="0080166B"/>
    <w:rsid w:val="00805EB5"/>
    <w:rsid w:val="00810292"/>
    <w:rsid w:val="00824083"/>
    <w:rsid w:val="00824355"/>
    <w:rsid w:val="00825DE9"/>
    <w:rsid w:val="00833A6C"/>
    <w:rsid w:val="0084187B"/>
    <w:rsid w:val="00842BB7"/>
    <w:rsid w:val="00864C55"/>
    <w:rsid w:val="00872E34"/>
    <w:rsid w:val="00873908"/>
    <w:rsid w:val="00884BCB"/>
    <w:rsid w:val="00891EA2"/>
    <w:rsid w:val="0089202A"/>
    <w:rsid w:val="008A6435"/>
    <w:rsid w:val="008A73DE"/>
    <w:rsid w:val="008A7F3E"/>
    <w:rsid w:val="008B17FB"/>
    <w:rsid w:val="008B78D7"/>
    <w:rsid w:val="008C3B2A"/>
    <w:rsid w:val="008D12A1"/>
    <w:rsid w:val="008E53F0"/>
    <w:rsid w:val="008E64CE"/>
    <w:rsid w:val="008F264A"/>
    <w:rsid w:val="009107A8"/>
    <w:rsid w:val="00927681"/>
    <w:rsid w:val="0094358D"/>
    <w:rsid w:val="00946DE0"/>
    <w:rsid w:val="00951B4B"/>
    <w:rsid w:val="00952DF0"/>
    <w:rsid w:val="009578E0"/>
    <w:rsid w:val="00962DCE"/>
    <w:rsid w:val="009753D4"/>
    <w:rsid w:val="0099254B"/>
    <w:rsid w:val="0099469F"/>
    <w:rsid w:val="00995A1E"/>
    <w:rsid w:val="009A1AD7"/>
    <w:rsid w:val="009A759F"/>
    <w:rsid w:val="009B4A1E"/>
    <w:rsid w:val="009B58B9"/>
    <w:rsid w:val="009C677F"/>
    <w:rsid w:val="009D2B52"/>
    <w:rsid w:val="009D7B52"/>
    <w:rsid w:val="009E533F"/>
    <w:rsid w:val="009E5E8D"/>
    <w:rsid w:val="009E6B8D"/>
    <w:rsid w:val="00A02949"/>
    <w:rsid w:val="00A03558"/>
    <w:rsid w:val="00A1200E"/>
    <w:rsid w:val="00A1642A"/>
    <w:rsid w:val="00A21117"/>
    <w:rsid w:val="00A2173E"/>
    <w:rsid w:val="00A31C5B"/>
    <w:rsid w:val="00A41524"/>
    <w:rsid w:val="00A44194"/>
    <w:rsid w:val="00A506AC"/>
    <w:rsid w:val="00A61487"/>
    <w:rsid w:val="00A62A3F"/>
    <w:rsid w:val="00A63A55"/>
    <w:rsid w:val="00A674C2"/>
    <w:rsid w:val="00A71CFA"/>
    <w:rsid w:val="00A776A0"/>
    <w:rsid w:val="00A77BD4"/>
    <w:rsid w:val="00A80918"/>
    <w:rsid w:val="00A90260"/>
    <w:rsid w:val="00AA1948"/>
    <w:rsid w:val="00AB7E30"/>
    <w:rsid w:val="00AC1B9C"/>
    <w:rsid w:val="00AC213A"/>
    <w:rsid w:val="00AC3BFB"/>
    <w:rsid w:val="00AC5144"/>
    <w:rsid w:val="00AD2AA1"/>
    <w:rsid w:val="00AD5C10"/>
    <w:rsid w:val="00AE6202"/>
    <w:rsid w:val="00B02112"/>
    <w:rsid w:val="00B247B9"/>
    <w:rsid w:val="00B26C37"/>
    <w:rsid w:val="00B30B7A"/>
    <w:rsid w:val="00B32C46"/>
    <w:rsid w:val="00B33625"/>
    <w:rsid w:val="00B3639A"/>
    <w:rsid w:val="00B47995"/>
    <w:rsid w:val="00B638E6"/>
    <w:rsid w:val="00B64DF4"/>
    <w:rsid w:val="00B727F8"/>
    <w:rsid w:val="00B73897"/>
    <w:rsid w:val="00B746B8"/>
    <w:rsid w:val="00B94282"/>
    <w:rsid w:val="00B94B61"/>
    <w:rsid w:val="00BA783B"/>
    <w:rsid w:val="00BC04CD"/>
    <w:rsid w:val="00BD59C4"/>
    <w:rsid w:val="00BE2788"/>
    <w:rsid w:val="00BE3E08"/>
    <w:rsid w:val="00BE7AF1"/>
    <w:rsid w:val="00C07F0C"/>
    <w:rsid w:val="00C224D2"/>
    <w:rsid w:val="00C30186"/>
    <w:rsid w:val="00C3391C"/>
    <w:rsid w:val="00C369C2"/>
    <w:rsid w:val="00C46723"/>
    <w:rsid w:val="00C5387B"/>
    <w:rsid w:val="00C55BB8"/>
    <w:rsid w:val="00C6608A"/>
    <w:rsid w:val="00C66285"/>
    <w:rsid w:val="00C66A49"/>
    <w:rsid w:val="00C73BE9"/>
    <w:rsid w:val="00C767AB"/>
    <w:rsid w:val="00C80DFD"/>
    <w:rsid w:val="00C84893"/>
    <w:rsid w:val="00C95F4D"/>
    <w:rsid w:val="00CA7F76"/>
    <w:rsid w:val="00CD0835"/>
    <w:rsid w:val="00CF0DC7"/>
    <w:rsid w:val="00CF1EDF"/>
    <w:rsid w:val="00CF4179"/>
    <w:rsid w:val="00D05B41"/>
    <w:rsid w:val="00D13817"/>
    <w:rsid w:val="00D158F0"/>
    <w:rsid w:val="00D21F2B"/>
    <w:rsid w:val="00D24DE8"/>
    <w:rsid w:val="00D33C69"/>
    <w:rsid w:val="00D53683"/>
    <w:rsid w:val="00D60956"/>
    <w:rsid w:val="00D6714D"/>
    <w:rsid w:val="00D737E1"/>
    <w:rsid w:val="00D7480A"/>
    <w:rsid w:val="00D75058"/>
    <w:rsid w:val="00D83F6D"/>
    <w:rsid w:val="00D93049"/>
    <w:rsid w:val="00DA3BD7"/>
    <w:rsid w:val="00DA7CF7"/>
    <w:rsid w:val="00DC5CC1"/>
    <w:rsid w:val="00DD1EE9"/>
    <w:rsid w:val="00DD33DC"/>
    <w:rsid w:val="00DD518F"/>
    <w:rsid w:val="00DE31D7"/>
    <w:rsid w:val="00DF0875"/>
    <w:rsid w:val="00E1323F"/>
    <w:rsid w:val="00E14FFB"/>
    <w:rsid w:val="00E17202"/>
    <w:rsid w:val="00E26D37"/>
    <w:rsid w:val="00E2739B"/>
    <w:rsid w:val="00E600E5"/>
    <w:rsid w:val="00E61016"/>
    <w:rsid w:val="00E73A90"/>
    <w:rsid w:val="00E80967"/>
    <w:rsid w:val="00E8427E"/>
    <w:rsid w:val="00E93696"/>
    <w:rsid w:val="00E93F18"/>
    <w:rsid w:val="00EB64E3"/>
    <w:rsid w:val="00EE643A"/>
    <w:rsid w:val="00EF50F9"/>
    <w:rsid w:val="00EF5A6F"/>
    <w:rsid w:val="00F038A2"/>
    <w:rsid w:val="00F07910"/>
    <w:rsid w:val="00F124AD"/>
    <w:rsid w:val="00F17F7C"/>
    <w:rsid w:val="00F20827"/>
    <w:rsid w:val="00F2354E"/>
    <w:rsid w:val="00F26F07"/>
    <w:rsid w:val="00F30B21"/>
    <w:rsid w:val="00F40632"/>
    <w:rsid w:val="00F452FF"/>
    <w:rsid w:val="00F53DEF"/>
    <w:rsid w:val="00F62E19"/>
    <w:rsid w:val="00F66A4C"/>
    <w:rsid w:val="00F735B0"/>
    <w:rsid w:val="00F7486F"/>
    <w:rsid w:val="00F80075"/>
    <w:rsid w:val="00F86A4D"/>
    <w:rsid w:val="00F93827"/>
    <w:rsid w:val="00F96193"/>
    <w:rsid w:val="00FB58CA"/>
    <w:rsid w:val="00FB7BAE"/>
    <w:rsid w:val="00FC4704"/>
    <w:rsid w:val="00FC538D"/>
    <w:rsid w:val="00FC648F"/>
    <w:rsid w:val="00FD1A0B"/>
    <w:rsid w:val="00FE1D58"/>
    <w:rsid w:val="00FF77B8"/>
    <w:rsid w:val="1B7C0EF3"/>
    <w:rsid w:val="351324E3"/>
    <w:rsid w:val="371543E4"/>
    <w:rsid w:val="39CA291A"/>
    <w:rsid w:val="49BF426A"/>
    <w:rsid w:val="58BF6AED"/>
    <w:rsid w:val="71EB6C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semiHidden="0" w:unhideWhenUsed="0"/>
    <w:lsdException w:name="Hyperlink" w:semiHidden="0"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qFormat="1"/>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C55"/>
    <w:pPr>
      <w:widowControl w:val="0"/>
      <w:jc w:val="both"/>
    </w:pPr>
    <w:rPr>
      <w:kern w:val="2"/>
      <w:sz w:val="21"/>
      <w:szCs w:val="24"/>
    </w:rPr>
  </w:style>
  <w:style w:type="paragraph" w:styleId="2">
    <w:name w:val="heading 2"/>
    <w:basedOn w:val="a"/>
    <w:next w:val="a"/>
    <w:link w:val="2Char"/>
    <w:uiPriority w:val="9"/>
    <w:qFormat/>
    <w:rsid w:val="00864C55"/>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1"/>
    <w:rsid w:val="00864C55"/>
    <w:rPr>
      <w:b/>
      <w:bCs/>
      <w:sz w:val="21"/>
    </w:rPr>
  </w:style>
  <w:style w:type="paragraph" w:styleId="a4">
    <w:name w:val="annotation text"/>
    <w:basedOn w:val="a"/>
    <w:link w:val="Char"/>
    <w:qFormat/>
    <w:rsid w:val="00864C55"/>
    <w:pPr>
      <w:jc w:val="left"/>
    </w:pPr>
    <w:rPr>
      <w:sz w:val="24"/>
    </w:rPr>
  </w:style>
  <w:style w:type="paragraph" w:styleId="a5">
    <w:name w:val="Body Text Indent"/>
    <w:basedOn w:val="a"/>
    <w:qFormat/>
    <w:rsid w:val="00864C55"/>
    <w:pPr>
      <w:spacing w:line="360" w:lineRule="auto"/>
      <w:ind w:firstLineChars="150" w:firstLine="420"/>
    </w:pPr>
    <w:rPr>
      <w:rFonts w:ascii="仿宋_GB2312" w:eastAsia="仿宋_GB2312" w:hAnsi="华文楷体"/>
      <w:sz w:val="28"/>
      <w:szCs w:val="28"/>
    </w:rPr>
  </w:style>
  <w:style w:type="paragraph" w:styleId="20">
    <w:name w:val="Body Text Indent 2"/>
    <w:basedOn w:val="a"/>
    <w:rsid w:val="00864C55"/>
    <w:pPr>
      <w:spacing w:line="360" w:lineRule="auto"/>
      <w:ind w:leftChars="120" w:left="252"/>
    </w:pPr>
    <w:rPr>
      <w:rFonts w:ascii="仿宋_GB2312" w:eastAsia="仿宋_GB2312" w:hAnsi="华文楷体"/>
      <w:sz w:val="28"/>
      <w:szCs w:val="28"/>
    </w:rPr>
  </w:style>
  <w:style w:type="paragraph" w:styleId="a6">
    <w:name w:val="Balloon Text"/>
    <w:basedOn w:val="a"/>
    <w:link w:val="Char0"/>
    <w:rsid w:val="00864C55"/>
    <w:rPr>
      <w:sz w:val="18"/>
    </w:rPr>
  </w:style>
  <w:style w:type="paragraph" w:styleId="a7">
    <w:name w:val="footer"/>
    <w:basedOn w:val="a"/>
    <w:link w:val="Char2"/>
    <w:uiPriority w:val="99"/>
    <w:qFormat/>
    <w:rsid w:val="00864C55"/>
    <w:pPr>
      <w:tabs>
        <w:tab w:val="center" w:pos="4153"/>
        <w:tab w:val="right" w:pos="8306"/>
      </w:tabs>
      <w:snapToGrid w:val="0"/>
      <w:jc w:val="left"/>
    </w:pPr>
    <w:rPr>
      <w:sz w:val="18"/>
    </w:rPr>
  </w:style>
  <w:style w:type="paragraph" w:styleId="a8">
    <w:name w:val="header"/>
    <w:basedOn w:val="a"/>
    <w:link w:val="Char3"/>
    <w:qFormat/>
    <w:rsid w:val="00864C55"/>
    <w:pPr>
      <w:pBdr>
        <w:bottom w:val="single" w:sz="6" w:space="1" w:color="auto"/>
      </w:pBdr>
      <w:tabs>
        <w:tab w:val="center" w:pos="4153"/>
        <w:tab w:val="right" w:pos="8306"/>
      </w:tabs>
      <w:snapToGrid w:val="0"/>
      <w:jc w:val="center"/>
    </w:pPr>
    <w:rPr>
      <w:sz w:val="18"/>
    </w:rPr>
  </w:style>
  <w:style w:type="paragraph" w:styleId="a9">
    <w:name w:val="Normal (Web)"/>
    <w:basedOn w:val="a"/>
    <w:unhideWhenUsed/>
    <w:qFormat/>
    <w:rsid w:val="00864C55"/>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10"/>
    <w:qFormat/>
    <w:rsid w:val="00864C55"/>
    <w:pPr>
      <w:spacing w:before="240" w:after="60"/>
      <w:jc w:val="center"/>
      <w:outlineLvl w:val="0"/>
    </w:pPr>
    <w:rPr>
      <w:rFonts w:ascii="Cambria" w:hAnsi="Cambria"/>
      <w:b/>
      <w:bCs/>
      <w:sz w:val="32"/>
      <w:szCs w:val="32"/>
    </w:rPr>
  </w:style>
  <w:style w:type="character" w:styleId="ab">
    <w:name w:val="Hyperlink"/>
    <w:uiPriority w:val="99"/>
    <w:unhideWhenUsed/>
    <w:rsid w:val="00864C55"/>
    <w:rPr>
      <w:color w:val="0000FF"/>
      <w:u w:val="single"/>
    </w:rPr>
  </w:style>
  <w:style w:type="character" w:styleId="ac">
    <w:name w:val="annotation reference"/>
    <w:rsid w:val="00864C55"/>
    <w:rPr>
      <w:sz w:val="21"/>
      <w:szCs w:val="21"/>
    </w:rPr>
  </w:style>
  <w:style w:type="table" w:styleId="ad">
    <w:name w:val="Table Grid"/>
    <w:basedOn w:val="a1"/>
    <w:uiPriority w:val="59"/>
    <w:qFormat/>
    <w:rsid w:val="00864C5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标题 Char"/>
    <w:link w:val="aa"/>
    <w:uiPriority w:val="10"/>
    <w:rsid w:val="00864C55"/>
    <w:rPr>
      <w:rFonts w:ascii="Cambria" w:hAnsi="Cambria"/>
      <w:b/>
      <w:bCs/>
      <w:kern w:val="2"/>
      <w:sz w:val="32"/>
      <w:szCs w:val="32"/>
    </w:rPr>
  </w:style>
  <w:style w:type="character" w:customStyle="1" w:styleId="1">
    <w:name w:val="批注引用1"/>
    <w:qFormat/>
    <w:rsid w:val="00864C55"/>
    <w:rPr>
      <w:rFonts w:cs="Times New Roman"/>
      <w:sz w:val="21"/>
    </w:rPr>
  </w:style>
  <w:style w:type="character" w:customStyle="1" w:styleId="blogtitdetail">
    <w:name w:val="blog_tit_detail"/>
    <w:qFormat/>
    <w:rsid w:val="00864C55"/>
  </w:style>
  <w:style w:type="character" w:customStyle="1" w:styleId="Char5">
    <w:name w:val="批注主题 Char"/>
    <w:link w:val="10"/>
    <w:qFormat/>
    <w:rsid w:val="00864C55"/>
    <w:rPr>
      <w:rFonts w:cs="Times New Roman"/>
      <w:b/>
      <w:sz w:val="24"/>
    </w:rPr>
  </w:style>
  <w:style w:type="paragraph" w:customStyle="1" w:styleId="10">
    <w:name w:val="批注主题1"/>
    <w:basedOn w:val="a4"/>
    <w:next w:val="a4"/>
    <w:link w:val="Char5"/>
    <w:rsid w:val="00864C55"/>
    <w:rPr>
      <w:b/>
    </w:rPr>
  </w:style>
  <w:style w:type="character" w:customStyle="1" w:styleId="opt">
    <w:name w:val="opt"/>
    <w:qFormat/>
    <w:rsid w:val="00864C55"/>
  </w:style>
  <w:style w:type="character" w:customStyle="1" w:styleId="Char">
    <w:name w:val="批注文字 Char"/>
    <w:link w:val="a4"/>
    <w:qFormat/>
    <w:rsid w:val="00864C55"/>
    <w:rPr>
      <w:rFonts w:cs="Times New Roman"/>
      <w:sz w:val="24"/>
    </w:rPr>
  </w:style>
  <w:style w:type="character" w:customStyle="1" w:styleId="Char0">
    <w:name w:val="批注框文本 Char"/>
    <w:link w:val="a6"/>
    <w:qFormat/>
    <w:rsid w:val="00864C55"/>
    <w:rPr>
      <w:rFonts w:cs="Times New Roman"/>
      <w:kern w:val="2"/>
      <w:sz w:val="18"/>
    </w:rPr>
  </w:style>
  <w:style w:type="character" w:customStyle="1" w:styleId="Char1">
    <w:name w:val="批注主题 Char1"/>
    <w:link w:val="a3"/>
    <w:qFormat/>
    <w:rsid w:val="00864C55"/>
    <w:rPr>
      <w:rFonts w:cs="Times New Roman"/>
      <w:b/>
      <w:bCs/>
      <w:kern w:val="2"/>
      <w:sz w:val="21"/>
      <w:szCs w:val="24"/>
    </w:rPr>
  </w:style>
  <w:style w:type="character" w:customStyle="1" w:styleId="Char2">
    <w:name w:val="页脚 Char"/>
    <w:link w:val="a7"/>
    <w:uiPriority w:val="99"/>
    <w:qFormat/>
    <w:rsid w:val="00864C55"/>
    <w:rPr>
      <w:rFonts w:cs="Times New Roman"/>
      <w:sz w:val="18"/>
    </w:rPr>
  </w:style>
  <w:style w:type="character" w:customStyle="1" w:styleId="Char3">
    <w:name w:val="页眉 Char"/>
    <w:link w:val="a8"/>
    <w:qFormat/>
    <w:rsid w:val="00864C55"/>
    <w:rPr>
      <w:rFonts w:cs="Times New Roman"/>
      <w:sz w:val="18"/>
    </w:rPr>
  </w:style>
  <w:style w:type="character" w:customStyle="1" w:styleId="2Char">
    <w:name w:val="标题 2 Char"/>
    <w:link w:val="2"/>
    <w:uiPriority w:val="9"/>
    <w:qFormat/>
    <w:rsid w:val="00864C55"/>
    <w:rPr>
      <w:rFonts w:ascii="宋体" w:hAnsi="宋体" w:cs="宋体"/>
      <w:b/>
      <w:bCs/>
      <w:sz w:val="36"/>
      <w:szCs w:val="36"/>
    </w:rPr>
  </w:style>
  <w:style w:type="paragraph" w:customStyle="1" w:styleId="11">
    <w:name w:val="普通(网站)1"/>
    <w:basedOn w:val="a"/>
    <w:qFormat/>
    <w:rsid w:val="00864C55"/>
    <w:pPr>
      <w:widowControl/>
      <w:spacing w:before="100" w:beforeAutospacing="1" w:after="100" w:afterAutospacing="1"/>
      <w:jc w:val="left"/>
    </w:pPr>
    <w:rPr>
      <w:rFonts w:ascii="宋体" w:hAnsi="宋体" w:cs="宋体"/>
      <w:kern w:val="0"/>
      <w:sz w:val="24"/>
    </w:rPr>
  </w:style>
  <w:style w:type="paragraph" w:customStyle="1" w:styleId="12">
    <w:name w:val="无间隔1"/>
    <w:uiPriority w:val="1"/>
    <w:qFormat/>
    <w:rsid w:val="00864C55"/>
    <w:pPr>
      <w:widowControl w:val="0"/>
      <w:jc w:val="both"/>
    </w:pPr>
    <w:rPr>
      <w:kern w:val="2"/>
      <w:sz w:val="21"/>
      <w:szCs w:val="24"/>
    </w:rPr>
  </w:style>
  <w:style w:type="paragraph" w:styleId="ae">
    <w:name w:val="List Paragraph"/>
    <w:basedOn w:val="a"/>
    <w:uiPriority w:val="99"/>
    <w:qFormat/>
    <w:rsid w:val="00864C55"/>
    <w:pPr>
      <w:ind w:firstLineChars="200" w:firstLine="420"/>
    </w:pPr>
  </w:style>
  <w:style w:type="character" w:customStyle="1" w:styleId="NormalCharacter">
    <w:name w:val="NormalCharacter"/>
    <w:qFormat/>
    <w:rsid w:val="00FC4704"/>
    <w:rPr>
      <w:rFonts w:ascii="Times New Roman" w:eastAsia="宋体"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semiHidden="0" w:unhideWhenUsed="0"/>
    <w:lsdException w:name="Hyperlink" w:semiHidden="0"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qFormat="1"/>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1"/>
    <w:rPr>
      <w:b/>
      <w:bCs/>
      <w:sz w:val="21"/>
    </w:rPr>
  </w:style>
  <w:style w:type="paragraph" w:styleId="a4">
    <w:name w:val="annotation text"/>
    <w:basedOn w:val="a"/>
    <w:link w:val="Char"/>
    <w:qFormat/>
    <w:pPr>
      <w:jc w:val="left"/>
    </w:pPr>
    <w:rPr>
      <w:sz w:val="24"/>
    </w:rPr>
  </w:style>
  <w:style w:type="paragraph" w:styleId="a5">
    <w:name w:val="Body Text Indent"/>
    <w:basedOn w:val="a"/>
    <w:qFormat/>
    <w:pPr>
      <w:spacing w:line="360" w:lineRule="auto"/>
      <w:ind w:firstLineChars="150" w:firstLine="420"/>
    </w:pPr>
    <w:rPr>
      <w:rFonts w:ascii="仿宋_GB2312" w:eastAsia="仿宋_GB2312" w:hAnsi="华文楷体"/>
      <w:sz w:val="28"/>
      <w:szCs w:val="28"/>
    </w:rPr>
  </w:style>
  <w:style w:type="paragraph" w:styleId="20">
    <w:name w:val="Body Text Indent 2"/>
    <w:basedOn w:val="a"/>
    <w:pPr>
      <w:spacing w:line="360" w:lineRule="auto"/>
      <w:ind w:leftChars="120" w:left="252"/>
    </w:pPr>
    <w:rPr>
      <w:rFonts w:ascii="仿宋_GB2312" w:eastAsia="仿宋_GB2312" w:hAnsi="华文楷体"/>
      <w:sz w:val="28"/>
      <w:szCs w:val="28"/>
    </w:rPr>
  </w:style>
  <w:style w:type="paragraph" w:styleId="a6">
    <w:name w:val="Balloon Text"/>
    <w:basedOn w:val="a"/>
    <w:link w:val="Char0"/>
    <w:rPr>
      <w:sz w:val="18"/>
    </w:rPr>
  </w:style>
  <w:style w:type="paragraph" w:styleId="a7">
    <w:name w:val="footer"/>
    <w:basedOn w:val="a"/>
    <w:link w:val="Char2"/>
    <w:uiPriority w:val="99"/>
    <w:qFormat/>
    <w:pPr>
      <w:tabs>
        <w:tab w:val="center" w:pos="4153"/>
        <w:tab w:val="right" w:pos="8306"/>
      </w:tabs>
      <w:snapToGrid w:val="0"/>
      <w:jc w:val="left"/>
    </w:pPr>
    <w:rPr>
      <w:sz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rPr>
  </w:style>
  <w:style w:type="paragraph" w:styleId="a9">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10"/>
    <w:qFormat/>
    <w:pPr>
      <w:spacing w:before="240" w:after="60"/>
      <w:jc w:val="center"/>
      <w:outlineLvl w:val="0"/>
    </w:pPr>
    <w:rPr>
      <w:rFonts w:ascii="Cambria" w:hAnsi="Cambria"/>
      <w:b/>
      <w:bCs/>
      <w:sz w:val="32"/>
      <w:szCs w:val="32"/>
    </w:rPr>
  </w:style>
  <w:style w:type="character" w:styleId="ab">
    <w:name w:val="Hyperlink"/>
    <w:uiPriority w:val="99"/>
    <w:unhideWhenUsed/>
    <w:rPr>
      <w:color w:val="0000FF"/>
      <w:u w:val="single"/>
    </w:rPr>
  </w:style>
  <w:style w:type="character" w:styleId="ac">
    <w:name w:val="annotation reference"/>
    <w:rPr>
      <w:sz w:val="21"/>
      <w:szCs w:val="21"/>
    </w:rPr>
  </w:style>
  <w:style w:type="table" w:styleId="ad">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标题 Char"/>
    <w:link w:val="aa"/>
    <w:uiPriority w:val="10"/>
    <w:rPr>
      <w:rFonts w:ascii="Cambria" w:hAnsi="Cambria"/>
      <w:b/>
      <w:bCs/>
      <w:kern w:val="2"/>
      <w:sz w:val="32"/>
      <w:szCs w:val="32"/>
    </w:rPr>
  </w:style>
  <w:style w:type="character" w:customStyle="1" w:styleId="1">
    <w:name w:val="批注引用1"/>
    <w:qFormat/>
    <w:rPr>
      <w:rFonts w:cs="Times New Roman"/>
      <w:sz w:val="21"/>
    </w:rPr>
  </w:style>
  <w:style w:type="character" w:customStyle="1" w:styleId="blogtitdetail">
    <w:name w:val="blog_tit_detail"/>
    <w:qFormat/>
  </w:style>
  <w:style w:type="character" w:customStyle="1" w:styleId="Char5">
    <w:name w:val="批注主题 Char"/>
    <w:link w:val="10"/>
    <w:qFormat/>
    <w:rPr>
      <w:rFonts w:cs="Times New Roman"/>
      <w:b/>
      <w:sz w:val="24"/>
    </w:rPr>
  </w:style>
  <w:style w:type="paragraph" w:customStyle="1" w:styleId="10">
    <w:name w:val="批注主题1"/>
    <w:basedOn w:val="a4"/>
    <w:next w:val="a4"/>
    <w:link w:val="Char5"/>
    <w:rPr>
      <w:b/>
    </w:rPr>
  </w:style>
  <w:style w:type="character" w:customStyle="1" w:styleId="opt">
    <w:name w:val="opt"/>
    <w:qFormat/>
  </w:style>
  <w:style w:type="character" w:customStyle="1" w:styleId="Char">
    <w:name w:val="批注文字 Char"/>
    <w:link w:val="a4"/>
    <w:qFormat/>
    <w:rPr>
      <w:rFonts w:cs="Times New Roman"/>
      <w:sz w:val="24"/>
    </w:rPr>
  </w:style>
  <w:style w:type="character" w:customStyle="1" w:styleId="Char0">
    <w:name w:val="批注框文本 Char"/>
    <w:link w:val="a6"/>
    <w:qFormat/>
    <w:rPr>
      <w:rFonts w:cs="Times New Roman"/>
      <w:kern w:val="2"/>
      <w:sz w:val="18"/>
    </w:rPr>
  </w:style>
  <w:style w:type="character" w:customStyle="1" w:styleId="Char1">
    <w:name w:val="批注主题 Char1"/>
    <w:link w:val="a3"/>
    <w:qFormat/>
    <w:rPr>
      <w:rFonts w:cs="Times New Roman"/>
      <w:b/>
      <w:bCs/>
      <w:kern w:val="2"/>
      <w:sz w:val="21"/>
      <w:szCs w:val="24"/>
    </w:rPr>
  </w:style>
  <w:style w:type="character" w:customStyle="1" w:styleId="Char2">
    <w:name w:val="页脚 Char"/>
    <w:link w:val="a7"/>
    <w:uiPriority w:val="99"/>
    <w:qFormat/>
    <w:rPr>
      <w:rFonts w:cs="Times New Roman"/>
      <w:sz w:val="18"/>
    </w:rPr>
  </w:style>
  <w:style w:type="character" w:customStyle="1" w:styleId="Char3">
    <w:name w:val="页眉 Char"/>
    <w:link w:val="a8"/>
    <w:qFormat/>
    <w:rPr>
      <w:rFonts w:cs="Times New Roman"/>
      <w:sz w:val="18"/>
    </w:rPr>
  </w:style>
  <w:style w:type="character" w:customStyle="1" w:styleId="2Char">
    <w:name w:val="标题 2 Char"/>
    <w:link w:val="2"/>
    <w:uiPriority w:val="9"/>
    <w:qFormat/>
    <w:rPr>
      <w:rFonts w:ascii="宋体" w:hAnsi="宋体" w:cs="宋体"/>
      <w:b/>
      <w:bCs/>
      <w:sz w:val="36"/>
      <w:szCs w:val="36"/>
    </w:rPr>
  </w:style>
  <w:style w:type="paragraph" w:customStyle="1" w:styleId="11">
    <w:name w:val="普通(网站)1"/>
    <w:basedOn w:val="a"/>
    <w:qFormat/>
    <w:pPr>
      <w:widowControl/>
      <w:spacing w:before="100" w:beforeAutospacing="1" w:after="100" w:afterAutospacing="1"/>
      <w:jc w:val="left"/>
    </w:pPr>
    <w:rPr>
      <w:rFonts w:ascii="宋体" w:hAnsi="宋体" w:cs="宋体"/>
      <w:kern w:val="0"/>
      <w:sz w:val="24"/>
    </w:rPr>
  </w:style>
  <w:style w:type="paragraph" w:customStyle="1" w:styleId="12">
    <w:name w:val="无间隔1"/>
    <w:uiPriority w:val="1"/>
    <w:qFormat/>
    <w:pPr>
      <w:widowControl w:val="0"/>
      <w:jc w:val="both"/>
    </w:pPr>
    <w:rPr>
      <w:kern w:val="2"/>
      <w:sz w:val="21"/>
      <w:szCs w:val="24"/>
    </w:rPr>
  </w:style>
  <w:style w:type="paragraph" w:styleId="ae">
    <w:name w:val="List Paragraph"/>
    <w:basedOn w:val="a"/>
    <w:uiPriority w:val="99"/>
    <w:qFormat/>
    <w:pPr>
      <w:ind w:firstLineChars="200" w:firstLine="420"/>
    </w:pPr>
  </w:style>
  <w:style w:type="character" w:customStyle="1" w:styleId="NormalCharacter">
    <w:name w:val="NormalCharacter"/>
    <w:qFormat/>
    <w:rsid w:val="00FC4704"/>
    <w:rPr>
      <w:rFonts w:ascii="Times New Roman" w:eastAsia="宋体" w:hAnsi="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eb.5ykj.com/"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eb.5ykj.com/"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Sheet1!$B$1</c:f>
              <c:strCache>
                <c:ptCount val="1"/>
                <c:pt idx="0">
                  <c:v>实际招生数</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showLeaderLines val="0"/>
              </c:ext>
            </c:extLst>
          </c:dLbls>
          <c:cat>
            <c:strRef>
              <c:f>Sheet1!$A$2:$A$3</c:f>
              <c:strCache>
                <c:ptCount val="2"/>
                <c:pt idx="0">
                  <c:v>2017-2018</c:v>
                </c:pt>
                <c:pt idx="1">
                  <c:v>2018-2019</c:v>
                </c:pt>
              </c:strCache>
            </c:strRef>
          </c:cat>
          <c:val>
            <c:numRef>
              <c:f>Sheet1!$B$2:$B$3</c:f>
              <c:numCache>
                <c:formatCode>General</c:formatCode>
                <c:ptCount val="2"/>
                <c:pt idx="0">
                  <c:v>1043</c:v>
                </c:pt>
                <c:pt idx="1">
                  <c:v>1012</c:v>
                </c:pt>
              </c:numCache>
            </c:numRef>
          </c:val>
        </c:ser>
        <c:ser>
          <c:idx val="1"/>
          <c:order val="1"/>
          <c:tx>
            <c:strRef>
              <c:f>Sheet1!$C$1</c:f>
              <c:strCache>
                <c:ptCount val="1"/>
                <c:pt idx="0">
                  <c:v>在校生数</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showLeaderLines val="0"/>
              </c:ext>
            </c:extLst>
          </c:dLbls>
          <c:cat>
            <c:strRef>
              <c:f>Sheet1!$A$2:$A$3</c:f>
              <c:strCache>
                <c:ptCount val="2"/>
                <c:pt idx="0">
                  <c:v>2017-2018</c:v>
                </c:pt>
                <c:pt idx="1">
                  <c:v>2018-2019</c:v>
                </c:pt>
              </c:strCache>
            </c:strRef>
          </c:cat>
          <c:val>
            <c:numRef>
              <c:f>Sheet1!$C$2:$C$3</c:f>
              <c:numCache>
                <c:formatCode>General</c:formatCode>
                <c:ptCount val="2"/>
                <c:pt idx="0">
                  <c:v>2003</c:v>
                </c:pt>
                <c:pt idx="1">
                  <c:v>2462</c:v>
                </c:pt>
              </c:numCache>
            </c:numRef>
          </c:val>
        </c:ser>
        <c:ser>
          <c:idx val="2"/>
          <c:order val="2"/>
          <c:tx>
            <c:strRef>
              <c:f>Sheet1!$D$1</c:f>
              <c:strCache>
                <c:ptCount val="1"/>
                <c:pt idx="0">
                  <c:v>毕业生数</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showLeaderLines val="0"/>
              </c:ext>
            </c:extLst>
          </c:dLbls>
          <c:cat>
            <c:strRef>
              <c:f>Sheet1!$A$2:$A$3</c:f>
              <c:strCache>
                <c:ptCount val="2"/>
                <c:pt idx="0">
                  <c:v>2017-2018</c:v>
                </c:pt>
                <c:pt idx="1">
                  <c:v>2018-2019</c:v>
                </c:pt>
              </c:strCache>
            </c:strRef>
          </c:cat>
          <c:val>
            <c:numRef>
              <c:f>Sheet1!$D$2:$D$3</c:f>
              <c:numCache>
                <c:formatCode>General</c:formatCode>
                <c:ptCount val="2"/>
                <c:pt idx="0">
                  <c:v>314</c:v>
                </c:pt>
                <c:pt idx="1">
                  <c:v>426</c:v>
                </c:pt>
              </c:numCache>
            </c:numRef>
          </c:val>
        </c:ser>
        <c:axId val="142657408"/>
        <c:axId val="142658944"/>
      </c:barChart>
      <c:catAx>
        <c:axId val="142657408"/>
        <c:scaling>
          <c:orientation val="minMax"/>
        </c:scaling>
        <c:axPos val="b"/>
        <c:numFmt formatCode="General"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42658944"/>
        <c:crosses val="autoZero"/>
        <c:auto val="1"/>
        <c:lblAlgn val="ctr"/>
        <c:lblOffset val="100"/>
      </c:catAx>
      <c:valAx>
        <c:axId val="142658944"/>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42657408"/>
        <c:crosses val="autoZero"/>
        <c:crossBetween val="between"/>
      </c:valAx>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4105</Words>
  <Characters>23405</Characters>
  <Application>Microsoft Office Word</Application>
  <DocSecurity>0</DocSecurity>
  <Lines>195</Lines>
  <Paragraphs>54</Paragraphs>
  <ScaleCrop>false</ScaleCrop>
  <Company/>
  <LinksUpToDate>false</LinksUpToDate>
  <CharactersWithSpaces>27456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wql</dc:title>
  <dc:creator>dd</dc:creator>
  <cp:lastModifiedBy>wx</cp:lastModifiedBy>
  <cp:revision>32</cp:revision>
  <cp:lastPrinted>2018-11-05T00:17:00Z</cp:lastPrinted>
  <dcterms:created xsi:type="dcterms:W3CDTF">2020-01-07T03:20:00Z</dcterms:created>
  <dcterms:modified xsi:type="dcterms:W3CDTF">2020-01-08T07:57:00Z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